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31F03">
      <w:pPr>
        <w:spacing w:after="0" w:line="240" w:lineRule="auto"/>
        <w:jc w:val="center"/>
        <w:rPr>
          <w:rFonts w:ascii="Garamond" w:hAnsi="Garamond" w:cs="Arial"/>
          <w:b/>
          <w:sz w:val="24"/>
          <w:szCs w:val="24"/>
        </w:rPr>
      </w:pPr>
    </w:p>
    <w:p w14:paraId="6DB97CAB">
      <w:pPr>
        <w:spacing w:after="0" w:line="240" w:lineRule="auto"/>
        <w:jc w:val="center"/>
        <w:rPr>
          <w:rFonts w:ascii="Garamond" w:hAnsi="Garamond" w:cs="Arial"/>
          <w:b/>
          <w:sz w:val="24"/>
          <w:szCs w:val="24"/>
        </w:rPr>
      </w:pPr>
    </w:p>
    <w:p w14:paraId="7FF0B05E">
      <w:pPr>
        <w:spacing w:after="0" w:line="240" w:lineRule="auto"/>
        <w:jc w:val="center"/>
        <w:rPr>
          <w:rFonts w:ascii="Garamond" w:hAnsi="Garamond" w:cs="Arial"/>
          <w:b/>
          <w:sz w:val="24"/>
          <w:szCs w:val="24"/>
        </w:rPr>
      </w:pPr>
    </w:p>
    <w:p w14:paraId="4FAAF6EA">
      <w:pPr>
        <w:spacing w:after="0" w:line="240" w:lineRule="auto"/>
        <w:jc w:val="center"/>
        <w:rPr>
          <w:rFonts w:ascii="Garamond" w:hAnsi="Garamond" w:cs="Arial"/>
          <w:b/>
          <w:sz w:val="24"/>
          <w:szCs w:val="24"/>
        </w:rPr>
      </w:pPr>
    </w:p>
    <w:p w14:paraId="6CCF5715">
      <w:pPr>
        <w:spacing w:after="0" w:line="240" w:lineRule="auto"/>
        <w:jc w:val="center"/>
        <w:rPr>
          <w:rFonts w:ascii="Garamond" w:hAnsi="Garamond" w:cs="Arial"/>
          <w:b/>
          <w:sz w:val="24"/>
          <w:szCs w:val="24"/>
        </w:rPr>
      </w:pPr>
    </w:p>
    <w:p w14:paraId="694CA5EE">
      <w:pPr>
        <w:spacing w:after="0" w:line="240" w:lineRule="auto"/>
        <w:jc w:val="center"/>
        <w:rPr>
          <w:rFonts w:ascii="Garamond" w:hAnsi="Garamond" w:cs="Arial"/>
          <w:b/>
          <w:sz w:val="24"/>
          <w:szCs w:val="24"/>
        </w:rPr>
      </w:pPr>
    </w:p>
    <w:p w14:paraId="3C868B7B">
      <w:pPr>
        <w:spacing w:after="0" w:line="240" w:lineRule="auto"/>
        <w:jc w:val="center"/>
        <w:rPr>
          <w:rFonts w:ascii="Garamond" w:hAnsi="Garamond" w:cs="Arial"/>
          <w:b/>
          <w:sz w:val="24"/>
          <w:szCs w:val="24"/>
        </w:rPr>
      </w:pPr>
    </w:p>
    <w:p w14:paraId="10A1B65E">
      <w:pPr>
        <w:spacing w:after="0" w:line="240" w:lineRule="auto"/>
        <w:jc w:val="center"/>
        <w:rPr>
          <w:rFonts w:ascii="Garamond" w:hAnsi="Garamond" w:cs="Arial"/>
          <w:b/>
          <w:sz w:val="24"/>
          <w:szCs w:val="24"/>
        </w:rPr>
      </w:pPr>
    </w:p>
    <w:p w14:paraId="26DDEEF8">
      <w:pPr>
        <w:spacing w:after="0" w:line="240" w:lineRule="auto"/>
        <w:jc w:val="center"/>
        <w:rPr>
          <w:rFonts w:ascii="Garamond" w:hAnsi="Garamond" w:cs="Arial"/>
          <w:b/>
          <w:sz w:val="24"/>
          <w:szCs w:val="24"/>
        </w:rPr>
      </w:pPr>
    </w:p>
    <w:p w14:paraId="2B256A20">
      <w:pPr>
        <w:spacing w:after="0" w:line="240" w:lineRule="auto"/>
        <w:jc w:val="center"/>
        <w:rPr>
          <w:rFonts w:ascii="Garamond" w:hAnsi="Garamond" w:cs="Arial"/>
          <w:b/>
          <w:sz w:val="24"/>
          <w:szCs w:val="24"/>
        </w:rPr>
      </w:pPr>
      <w:r>
        <w:rPr>
          <w:rFonts w:ascii="Garamond" w:hAnsi="Garamond"/>
          <w:sz w:val="24"/>
          <w:szCs w:val="24"/>
        </w:rPr>
        <w:drawing>
          <wp:inline distT="0" distB="0" distL="0" distR="0">
            <wp:extent cx="3836670" cy="2205990"/>
            <wp:effectExtent l="0" t="0" r="0" b="0"/>
            <wp:docPr id="1" name="Picture 12"/>
            <wp:cNvGraphicFramePr/>
            <a:graphic xmlns:a="http://schemas.openxmlformats.org/drawingml/2006/main">
              <a:graphicData uri="http://schemas.openxmlformats.org/drawingml/2006/picture">
                <pic:pic xmlns:pic="http://schemas.openxmlformats.org/drawingml/2006/picture">
                  <pic:nvPicPr>
                    <pic:cNvPr id="1" name="Picture 12"/>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836670" cy="2205990"/>
                    </a:xfrm>
                    <a:prstGeom prst="rect">
                      <a:avLst/>
                    </a:prstGeom>
                    <a:noFill/>
                    <a:ln>
                      <a:noFill/>
                    </a:ln>
                  </pic:spPr>
                </pic:pic>
              </a:graphicData>
            </a:graphic>
          </wp:inline>
        </w:drawing>
      </w:r>
    </w:p>
    <w:p w14:paraId="556512C8">
      <w:pPr>
        <w:spacing w:after="0" w:line="240" w:lineRule="auto"/>
        <w:jc w:val="center"/>
        <w:rPr>
          <w:rFonts w:ascii="Garamond" w:hAnsi="Garamond" w:cs="Arial"/>
          <w:b/>
          <w:sz w:val="24"/>
          <w:szCs w:val="24"/>
        </w:rPr>
      </w:pPr>
    </w:p>
    <w:p w14:paraId="218E7599">
      <w:pPr>
        <w:spacing w:after="0" w:line="240" w:lineRule="auto"/>
        <w:jc w:val="center"/>
        <w:rPr>
          <w:rFonts w:ascii="Garamond" w:hAnsi="Garamond" w:cs="Arial"/>
          <w:b/>
          <w:sz w:val="24"/>
          <w:szCs w:val="24"/>
        </w:rPr>
      </w:pPr>
    </w:p>
    <w:p w14:paraId="71423A7B">
      <w:pPr>
        <w:spacing w:after="0" w:line="240" w:lineRule="auto"/>
        <w:rPr>
          <w:rFonts w:ascii="Garamond" w:hAnsi="Garamond" w:cs="Arial"/>
          <w:i/>
          <w:sz w:val="24"/>
          <w:szCs w:val="24"/>
        </w:rPr>
      </w:pPr>
    </w:p>
    <w:p w14:paraId="14CA80F7">
      <w:pPr>
        <w:jc w:val="center"/>
        <w:rPr>
          <w:rFonts w:ascii="Garamond" w:hAnsi="Garamond"/>
          <w:b/>
          <w:color w:val="004784"/>
          <w:sz w:val="24"/>
          <w:szCs w:val="24"/>
        </w:rPr>
      </w:pPr>
      <w:r>
        <w:rPr>
          <w:rFonts w:ascii="Garamond" w:hAnsi="Garamond"/>
          <w:b/>
          <w:color w:val="004784"/>
          <w:sz w:val="24"/>
          <w:szCs w:val="24"/>
        </w:rPr>
        <w:t>GROUP STANDARD BIDDING DOCUMENT</w:t>
      </w:r>
    </w:p>
    <w:p w14:paraId="37C23602">
      <w:pPr>
        <w:ind w:left="4320"/>
        <w:jc w:val="center"/>
        <w:rPr>
          <w:rFonts w:ascii="Garamond" w:hAnsi="Garamond"/>
          <w:b/>
          <w:color w:val="2F5496"/>
          <w:sz w:val="24"/>
          <w:szCs w:val="24"/>
        </w:rPr>
      </w:pPr>
      <w:r>
        <w:rPr>
          <w:rFonts w:ascii="Garamond" w:hAnsi="Garamond"/>
          <w:sz w:val="24"/>
          <w:szCs w:val="24"/>
        </w:rPr>
        <mc:AlternateContent>
          <mc:Choice Requires="wps">
            <w:drawing>
              <wp:anchor distT="0" distB="0" distL="114300" distR="114300" simplePos="0" relativeHeight="251659264" behindDoc="0" locked="0" layoutInCell="1" allowOverlap="1">
                <wp:simplePos x="0" y="0"/>
                <wp:positionH relativeFrom="column">
                  <wp:posOffset>4041775</wp:posOffset>
                </wp:positionH>
                <wp:positionV relativeFrom="paragraph">
                  <wp:posOffset>3810</wp:posOffset>
                </wp:positionV>
                <wp:extent cx="190627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06270" cy="0"/>
                        </a:xfrm>
                        <a:prstGeom prst="line">
                          <a:avLst/>
                        </a:prstGeom>
                        <a:noFill/>
                        <a:ln w="6350" cap="flat" cmpd="sng" algn="ctr">
                          <a:solidFill>
                            <a:srgbClr val="ED7D31"/>
                          </a:solidFill>
                          <a:prstDash val="solid"/>
                          <a:miter lim="800000"/>
                        </a:ln>
                        <a:effectLst/>
                      </wps:spPr>
                      <wps:bodyPr/>
                    </wps:wsp>
                  </a:graphicData>
                </a:graphic>
              </wp:anchor>
            </w:drawing>
          </mc:Choice>
          <mc:Fallback>
            <w:pict>
              <v:line id="_x0000_s1026" o:spid="_x0000_s1026" o:spt="20" style="position:absolute;left:0pt;margin-left:318.25pt;margin-top:0.3pt;height:0pt;width:150.1pt;z-index:251659264;mso-width-relative:page;mso-height-relative:page;" filled="f" stroked="t" coordsize="21600,21600" o:gfxdata="UEsDBAoAAAAAAIdO4kAAAAAAAAAAAAAAAAAEAAAAZHJzL1BLAwQUAAAACACHTuJAr6hMntMAAAAF&#10;AQAADwAAAGRycy9kb3ducmV2LnhtbE2OQUvDQBSE74L/YXmCN7sbS2Ibsym0IAU9WQWvr9ltNph9&#10;G7LbNvrrfT3Z2wwzzHzVavK9ONkxdoE0ZDMFwlITTEeths+Pl4cFiJiQDPaBrIYfG2FV395UWJpw&#10;pnd72qVW8AjFEjW4lIZSytg46zHOwmCJs0MYPSa2YyvNiGce9718VKqQHjviB4eD3TjbfO+OXsNv&#10;/6W2Wb7eqGa7SNNb7ghf11rf32XqGUSyU/ovwwWf0aFmpn04komi11DMi5yrLEBwvJwXTyD2Fyvr&#10;Sl7T139QSwMEFAAAAAgAh07iQCLKXzveAQAAxAMAAA4AAABkcnMvZTJvRG9jLnhtbK1Ty27bMBC8&#10;F+g/ELzXkh3USQXLOVhNL0VrIO0H0BQpEeALu4xl/32XlOOk6SWH6kAtudxZznC4uT85y44K0ATf&#10;8uWi5kx5GXrjh5b//vXw6Y4zTML3wgavWn5WyO+3Hz9sptioVRiD7RUwAvHYTLHlY0qxqSqUo3IC&#10;FyEqT0kdwIlEUxiqHsRE6M5Wq7peV1OAPkKQCpFWuznJL4jwHsCgtZGqC/LJKZ9mVFBWJKKEo4nI&#10;t+W0WiuZfmqNKjHbcmKaykhNKD7ksdpuRDOAiKORlyOI9xzhDScnjKemV6hOJMGewPwD5YyEgEGn&#10;hQyumokURYjFsn6jzeMooipcSGqMV9Hx/8HKH8c9MNOTE5aceeHoxh8TCDOMie2C96RgAEZJUmqK&#10;2FDBzu/hMsO4h0z7pMHlPxFip6Lu+aquOiUmaXH5pV6vbkl4+ZyrXgojYPqmgmM5aLk1PhMXjTh+&#10;x0TNaOvzlrzsw4Oxtlye9Wxq+frmc0YWZEhNRqDQRSKFfuBM2IGcLhMURAzW9Lk64yAMh50FdhTk&#10;j6/dbXdTiFK3v7bl1p3Acd5XUrNznEn0GKxxLb+r85eXqdr6jK6KAS8EsnizXDk6hP5cVKzyjC63&#10;lF2MmN3zek7x68e3/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vqEye0wAAAAUBAAAPAAAAAAAA&#10;AAEAIAAAACIAAABkcnMvZG93bnJldi54bWxQSwECFAAUAAAACACHTuJAIspfO94BAADEAwAADgAA&#10;AAAAAAABACAAAAAiAQAAZHJzL2Uyb0RvYy54bWxQSwUGAAAAAAYABgBZAQAAcgUAAAAA&#10;">
                <v:fill on="f" focussize="0,0"/>
                <v:stroke weight="0.5pt" color="#ED7D31" miterlimit="8" joinstyle="miter"/>
                <v:imagedata o:title=""/>
                <o:lock v:ext="edit" aspectratio="f"/>
              </v:line>
            </w:pict>
          </mc:Fallback>
        </mc:AlternateContent>
      </w:r>
      <w:r>
        <w:rPr>
          <w:rFonts w:ascii="Garamond" w:hAnsi="Garamond"/>
          <w:b/>
          <w:color w:val="2F5496"/>
          <w:sz w:val="24"/>
          <w:szCs w:val="24"/>
        </w:rPr>
        <w:t xml:space="preserve">             WORKS</w:t>
      </w:r>
    </w:p>
    <w:p w14:paraId="309EBFFF">
      <w:pPr>
        <w:rPr>
          <w:rFonts w:ascii="Garamond" w:hAnsi="Garamond"/>
          <w:bCs/>
          <w:color w:val="000000"/>
          <w:sz w:val="24"/>
          <w:szCs w:val="24"/>
        </w:rPr>
      </w:pPr>
    </w:p>
    <w:p w14:paraId="5538683C">
      <w:pPr>
        <w:rPr>
          <w:rFonts w:ascii="Garamond" w:hAnsi="Garamond"/>
          <w:bCs/>
          <w:color w:val="000000"/>
          <w:sz w:val="24"/>
          <w:szCs w:val="24"/>
        </w:rPr>
      </w:pPr>
    </w:p>
    <w:p w14:paraId="7003B463">
      <w:pPr>
        <w:rPr>
          <w:rFonts w:ascii="Garamond" w:hAnsi="Garamond"/>
          <w:bCs/>
          <w:color w:val="000000"/>
          <w:sz w:val="24"/>
          <w:szCs w:val="24"/>
        </w:rPr>
      </w:pPr>
    </w:p>
    <w:p w14:paraId="592C3E10">
      <w:pPr>
        <w:rPr>
          <w:rFonts w:ascii="Garamond" w:hAnsi="Garamond"/>
          <w:bCs/>
          <w:color w:val="000000"/>
          <w:sz w:val="24"/>
          <w:szCs w:val="24"/>
        </w:rPr>
      </w:pPr>
      <w:r>
        <w:rPr>
          <w:rFonts w:ascii="Garamond" w:hAnsi="Garamond"/>
          <w:bCs/>
          <w:color w:val="000000"/>
          <w:sz w:val="24"/>
          <w:szCs w:val="24"/>
        </w:rPr>
        <w:drawing>
          <wp:anchor distT="0" distB="0" distL="114300" distR="114300" simplePos="0" relativeHeight="251661312" behindDoc="0" locked="0" layoutInCell="1" allowOverlap="1">
            <wp:simplePos x="0" y="0"/>
            <wp:positionH relativeFrom="page">
              <wp:posOffset>3268980</wp:posOffset>
            </wp:positionH>
            <wp:positionV relativeFrom="page">
              <wp:posOffset>7185025</wp:posOffset>
            </wp:positionV>
            <wp:extent cx="1137285" cy="1097915"/>
            <wp:effectExtent l="0" t="0" r="571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b="4163"/>
                    <a:stretch>
                      <a:fillRect/>
                    </a:stretch>
                  </pic:blipFill>
                  <pic:spPr>
                    <a:xfrm>
                      <a:off x="0" y="0"/>
                      <a:ext cx="1137285" cy="1097915"/>
                    </a:xfrm>
                    <a:prstGeom prst="rect">
                      <a:avLst/>
                    </a:prstGeom>
                    <a:noFill/>
                    <a:ln>
                      <a:noFill/>
                    </a:ln>
                  </pic:spPr>
                </pic:pic>
              </a:graphicData>
            </a:graphic>
          </wp:anchor>
        </w:drawing>
      </w:r>
    </w:p>
    <w:p w14:paraId="1155CEA5">
      <w:pPr>
        <w:rPr>
          <w:rFonts w:ascii="Garamond" w:hAnsi="Garamond"/>
          <w:bCs/>
          <w:color w:val="000000"/>
          <w:sz w:val="24"/>
          <w:szCs w:val="24"/>
        </w:rPr>
      </w:pPr>
    </w:p>
    <w:p w14:paraId="23E559D3">
      <w:pPr>
        <w:rPr>
          <w:rFonts w:ascii="Garamond" w:hAnsi="Garamond"/>
          <w:bCs/>
          <w:color w:val="000000"/>
          <w:sz w:val="24"/>
          <w:szCs w:val="24"/>
        </w:rPr>
      </w:pPr>
      <w:r>
        <w:rPr>
          <w:rFonts w:ascii="Garamond" w:hAnsi="Garamond"/>
          <w:bCs/>
          <w:color w:val="000000"/>
          <w:sz w:val="24"/>
          <w:szCs w:val="24"/>
        </w:rPr>
        <w:t xml:space="preserve">  </w:t>
      </w:r>
    </w:p>
    <w:p w14:paraId="30B3AAE0">
      <w:pPr>
        <w:rPr>
          <w:rFonts w:ascii="Garamond" w:hAnsi="Garamond"/>
          <w:bCs/>
          <w:color w:val="000000"/>
          <w:sz w:val="24"/>
          <w:szCs w:val="24"/>
        </w:rPr>
      </w:pPr>
    </w:p>
    <w:p w14:paraId="77AF2831">
      <w:pPr>
        <w:rPr>
          <w:rFonts w:ascii="Garamond" w:hAnsi="Garamond"/>
          <w:bCs/>
          <w:color w:val="000000"/>
          <w:sz w:val="24"/>
          <w:szCs w:val="24"/>
        </w:rPr>
      </w:pPr>
    </w:p>
    <w:p w14:paraId="15A5D152">
      <w:pPr>
        <w:rPr>
          <w:rFonts w:ascii="Garamond" w:hAnsi="Garamond"/>
          <w:color w:val="000000"/>
          <w:sz w:val="24"/>
          <w:szCs w:val="24"/>
        </w:rPr>
      </w:pPr>
    </w:p>
    <w:p w14:paraId="155BF176">
      <w:pPr>
        <w:rPr>
          <w:rFonts w:ascii="Garamond" w:hAnsi="Garamond"/>
          <w:color w:val="000000"/>
          <w:sz w:val="24"/>
          <w:szCs w:val="24"/>
        </w:rPr>
      </w:pPr>
    </w:p>
    <w:p w14:paraId="5458DEB2">
      <w:pPr>
        <w:spacing w:after="0" w:line="240" w:lineRule="auto"/>
        <w:rPr>
          <w:rFonts w:ascii="Garamond" w:hAnsi="Garamond" w:cs="Arial"/>
          <w:b/>
          <w:i/>
          <w:sz w:val="24"/>
          <w:szCs w:val="24"/>
        </w:rPr>
      </w:pPr>
    </w:p>
    <w:p w14:paraId="70643D0F">
      <w:pPr>
        <w:spacing w:after="0" w:line="240" w:lineRule="auto"/>
        <w:rPr>
          <w:rFonts w:ascii="Garamond" w:hAnsi="Garamond" w:cs="Arial"/>
          <w:b/>
          <w:i/>
          <w:sz w:val="24"/>
          <w:szCs w:val="24"/>
        </w:rPr>
      </w:pPr>
    </w:p>
    <w:p w14:paraId="12A80266">
      <w:pPr>
        <w:spacing w:after="0" w:line="240" w:lineRule="auto"/>
        <w:rPr>
          <w:rFonts w:hint="default" w:ascii="Arial Unicode MS" w:hAnsi="Arial Unicode MS" w:eastAsia="Arial Unicode MS" w:cs="Arial Unicode MS"/>
          <w:b/>
          <w:i/>
          <w:sz w:val="32"/>
          <w:szCs w:val="32"/>
          <w:lang w:val="en-US"/>
        </w:rPr>
      </w:pPr>
      <w:r>
        <w:rPr>
          <w:rFonts w:ascii="Garamond" w:hAnsi="Garamond" w:cs="Arial"/>
          <w:b/>
          <w:i/>
          <w:sz w:val="24"/>
          <w:szCs w:val="24"/>
        </w:rPr>
        <w:t>NIT No</w:t>
      </w:r>
      <w:r>
        <w:rPr>
          <w:rFonts w:ascii="Arial Unicode MS" w:hAnsi="Arial Unicode MS" w:eastAsia="Arial Unicode MS" w:cs="Arial Unicode MS"/>
          <w:b/>
          <w:i/>
          <w:sz w:val="32"/>
          <w:szCs w:val="32"/>
        </w:rPr>
        <w:t>.</w:t>
      </w:r>
      <w:r>
        <w:rPr>
          <w:rFonts w:ascii="Arial Unicode MS" w:hAnsi="Arial Unicode MS" w:eastAsia="Arial Unicode MS" w:cs="Arial Unicode MS"/>
          <w:b/>
          <w:i/>
          <w:sz w:val="18"/>
          <w:szCs w:val="18"/>
        </w:rPr>
        <w:t xml:space="preserve"> </w:t>
      </w:r>
      <w:r>
        <w:rPr>
          <w:rFonts w:ascii="Segoe UI" w:hAnsi="Segoe UI" w:eastAsia="Segoe UI" w:cs="Segoe UI"/>
          <w:i w:val="0"/>
          <w:iCs w:val="0"/>
          <w:caps w:val="0"/>
          <w:color w:val="8D99A6"/>
          <w:spacing w:val="0"/>
          <w:sz w:val="18"/>
          <w:szCs w:val="18"/>
          <w:shd w:val="clear" w:fill="FFFFFF"/>
        </w:rPr>
        <w:t>TEN2601000</w:t>
      </w:r>
      <w:r>
        <w:rPr>
          <w:rFonts w:hint="default" w:ascii="Segoe UI" w:hAnsi="Segoe UI" w:eastAsia="Segoe UI" w:cs="Segoe UI"/>
          <w:i w:val="0"/>
          <w:iCs w:val="0"/>
          <w:caps w:val="0"/>
          <w:color w:val="8D99A6"/>
          <w:spacing w:val="0"/>
          <w:sz w:val="18"/>
          <w:szCs w:val="18"/>
          <w:shd w:val="clear" w:fill="FFFFFF"/>
          <w:lang w:val="en-US"/>
        </w:rPr>
        <w:t>3</w:t>
      </w:r>
    </w:p>
    <w:p w14:paraId="5270C6B7">
      <w:pPr>
        <w:spacing w:after="0" w:line="240" w:lineRule="auto"/>
        <w:jc w:val="center"/>
        <w:rPr>
          <w:rFonts w:ascii="Garamond" w:hAnsi="Garamond" w:cs="Arial"/>
          <w:b/>
          <w:sz w:val="24"/>
          <w:szCs w:val="24"/>
        </w:rPr>
      </w:pPr>
    </w:p>
    <w:p w14:paraId="4B843525">
      <w:pPr>
        <w:spacing w:after="0" w:line="240" w:lineRule="auto"/>
        <w:jc w:val="center"/>
        <w:rPr>
          <w:rFonts w:ascii="Garamond" w:hAnsi="Garamond" w:cs="Arial"/>
          <w:b/>
          <w:sz w:val="24"/>
          <w:szCs w:val="24"/>
        </w:rPr>
      </w:pPr>
    </w:p>
    <w:p w14:paraId="29F79E0A">
      <w:pPr>
        <w:spacing w:after="0" w:line="240" w:lineRule="auto"/>
        <w:jc w:val="center"/>
        <w:rPr>
          <w:rFonts w:ascii="Garamond" w:hAnsi="Garamond" w:cs="Arial"/>
          <w:b/>
          <w:sz w:val="24"/>
          <w:szCs w:val="24"/>
        </w:rPr>
      </w:pPr>
      <w:r>
        <w:rPr>
          <w:rFonts w:ascii="Garamond" w:hAnsi="Garamond" w:cs="Arial"/>
          <w:b/>
          <w:sz w:val="24"/>
          <w:szCs w:val="24"/>
        </w:rPr>
        <w:t>PART I: Notice Inviting Tender</w:t>
      </w:r>
    </w:p>
    <w:p w14:paraId="1B76B80E">
      <w:pPr>
        <w:spacing w:after="0" w:line="240" w:lineRule="auto"/>
        <w:jc w:val="center"/>
        <w:rPr>
          <w:rFonts w:ascii="Garamond" w:hAnsi="Garamond" w:cs="Arial"/>
          <w:b/>
          <w:sz w:val="24"/>
          <w:szCs w:val="24"/>
        </w:rPr>
      </w:pPr>
    </w:p>
    <w:p w14:paraId="347FC36F">
      <w:pPr>
        <w:spacing w:after="0" w:line="240" w:lineRule="auto"/>
        <w:jc w:val="center"/>
        <w:rPr>
          <w:rFonts w:ascii="Garamond" w:hAnsi="Garamond" w:cs="Arial"/>
          <w:i/>
          <w:sz w:val="24"/>
          <w:szCs w:val="24"/>
        </w:rPr>
      </w:pPr>
    </w:p>
    <w:p w14:paraId="5B4D7CE3">
      <w:pPr>
        <w:pStyle w:val="31"/>
        <w:numPr>
          <w:ilvl w:val="0"/>
          <w:numId w:val="1"/>
        </w:numPr>
        <w:tabs>
          <w:tab w:val="left" w:pos="1241"/>
        </w:tabs>
        <w:spacing w:line="276" w:lineRule="auto"/>
        <w:ind w:hanging="270"/>
        <w:rPr>
          <w:rFonts w:ascii="Garamond" w:hAnsi="Garamond"/>
          <w:sz w:val="24"/>
          <w:szCs w:val="24"/>
        </w:rPr>
      </w:pPr>
      <w:r>
        <w:rPr>
          <w:rFonts w:ascii="Garamond" w:hAnsi="Garamond"/>
          <w:b/>
          <w:i/>
          <w:sz w:val="24"/>
          <w:szCs w:val="24"/>
        </w:rPr>
        <w:t>Bhutan Telecom Limited</w:t>
      </w:r>
      <w:r>
        <w:rPr>
          <w:rFonts w:ascii="Garamond" w:hAnsi="Garamond"/>
          <w:sz w:val="24"/>
          <w:szCs w:val="24"/>
        </w:rPr>
        <w:t xml:space="preserve"> invites eligible bidders to submit your </w:t>
      </w:r>
      <w:r>
        <w:rPr>
          <w:rFonts w:ascii="Garamond" w:hAnsi="Garamond"/>
          <w:b/>
          <w:i/>
          <w:sz w:val="24"/>
          <w:szCs w:val="24"/>
        </w:rPr>
        <w:t>e-bid</w:t>
      </w:r>
      <w:r>
        <w:rPr>
          <w:rFonts w:ascii="Garamond" w:hAnsi="Garamond"/>
          <w:sz w:val="24"/>
          <w:szCs w:val="24"/>
        </w:rPr>
        <w:t xml:space="preserve"> for the Works                </w:t>
      </w:r>
      <w:r>
        <w:rPr>
          <w:rFonts w:ascii="Garamond" w:hAnsi="Garamond"/>
          <w:b/>
          <w:i/>
          <w:sz w:val="24"/>
          <w:szCs w:val="24"/>
        </w:rPr>
        <w:t>“</w:t>
      </w:r>
      <w:r>
        <w:rPr>
          <w:rFonts w:ascii="Garamond" w:hAnsi="Garamond"/>
          <w:b/>
          <w:i/>
          <w:sz w:val="24"/>
          <w:szCs w:val="24"/>
          <w:lang w:val="en-US"/>
        </w:rPr>
        <w:t xml:space="preserve"> </w:t>
      </w:r>
      <w:r>
        <w:rPr>
          <w:rFonts w:ascii="Comic Sans MS" w:hAnsi="Comic Sans MS"/>
          <w:b/>
          <w:i/>
          <w:sz w:val="28"/>
          <w:szCs w:val="28"/>
          <w:lang w:val="en-US"/>
        </w:rPr>
        <w:t>Construction of 40m</w:t>
      </w:r>
      <w:r>
        <w:rPr>
          <w:rFonts w:hint="default" w:ascii="Comic Sans MS" w:hAnsi="Comic Sans MS"/>
          <w:b/>
          <w:i/>
          <w:sz w:val="28"/>
          <w:szCs w:val="28"/>
          <w:lang w:val="en-US"/>
        </w:rPr>
        <w:t xml:space="preserve">tr &amp; 45mtr tower foundation with fencing at toori bari,chankuna and Karmaling  under Pling P.C(package 1) </w:t>
      </w:r>
      <w:r>
        <w:rPr>
          <w:rFonts w:ascii="Comic Sans MS" w:hAnsi="Comic Sans MS"/>
          <w:b/>
          <w:i/>
          <w:sz w:val="28"/>
          <w:szCs w:val="28"/>
          <w:lang w:val="en-US"/>
        </w:rPr>
        <w:t>”</w:t>
      </w:r>
    </w:p>
    <w:p w14:paraId="048B0067">
      <w:pPr>
        <w:pStyle w:val="31"/>
        <w:tabs>
          <w:tab w:val="left" w:pos="1241"/>
        </w:tabs>
        <w:spacing w:line="276" w:lineRule="auto"/>
        <w:ind w:left="720" w:firstLine="0"/>
        <w:rPr>
          <w:rFonts w:ascii="Garamond" w:hAnsi="Garamond"/>
          <w:sz w:val="24"/>
          <w:szCs w:val="24"/>
        </w:rPr>
      </w:pPr>
    </w:p>
    <w:p w14:paraId="46BD05F4">
      <w:pPr>
        <w:pStyle w:val="31"/>
        <w:numPr>
          <w:ilvl w:val="0"/>
          <w:numId w:val="1"/>
        </w:numPr>
        <w:tabs>
          <w:tab w:val="left" w:pos="1241"/>
        </w:tabs>
        <w:spacing w:line="276" w:lineRule="auto"/>
        <w:rPr>
          <w:rFonts w:ascii="Garamond" w:hAnsi="Garamond"/>
          <w:sz w:val="24"/>
          <w:szCs w:val="24"/>
        </w:rPr>
      </w:pPr>
      <w:r>
        <w:rPr>
          <w:rFonts w:ascii="Garamond" w:hAnsi="Garamond"/>
          <w:b/>
          <w:i/>
          <w:sz w:val="24"/>
          <w:szCs w:val="24"/>
        </w:rPr>
        <w:t xml:space="preserve">Bhutan Telecom Limited </w:t>
      </w:r>
      <w:r>
        <w:rPr>
          <w:rFonts w:ascii="Garamond" w:hAnsi="Garamond"/>
          <w:sz w:val="24"/>
          <w:szCs w:val="24"/>
        </w:rPr>
        <w:t xml:space="preserve">would like to inform the interested firms to kindly visit the website </w:t>
      </w:r>
      <w:r>
        <w:rPr>
          <w:rFonts w:ascii="Garamond" w:hAnsi="Garamond"/>
          <w:b/>
          <w:i/>
          <w:sz w:val="24"/>
          <w:szCs w:val="24"/>
        </w:rPr>
        <w:t>www.tender.bt</w:t>
      </w:r>
      <w:r>
        <w:rPr>
          <w:rFonts w:ascii="Garamond" w:hAnsi="Garamond"/>
          <w:sz w:val="24"/>
          <w:szCs w:val="24"/>
        </w:rPr>
        <w:t xml:space="preserve"> for vendor registration and to submit the proposal online. </w:t>
      </w:r>
    </w:p>
    <w:p w14:paraId="5C9A3449">
      <w:pPr>
        <w:pStyle w:val="31"/>
        <w:spacing w:line="276" w:lineRule="auto"/>
        <w:rPr>
          <w:rFonts w:ascii="Garamond" w:hAnsi="Garamond"/>
          <w:sz w:val="24"/>
          <w:szCs w:val="24"/>
        </w:rPr>
      </w:pPr>
    </w:p>
    <w:p w14:paraId="22D4BBC6">
      <w:pPr>
        <w:pStyle w:val="31"/>
        <w:numPr>
          <w:ilvl w:val="0"/>
          <w:numId w:val="1"/>
        </w:numPr>
        <w:tabs>
          <w:tab w:val="left" w:pos="1241"/>
        </w:tabs>
        <w:spacing w:line="276" w:lineRule="auto"/>
        <w:rPr>
          <w:rFonts w:ascii="Garamond" w:hAnsi="Garamond"/>
          <w:b/>
          <w:i/>
          <w:sz w:val="24"/>
          <w:szCs w:val="24"/>
        </w:rPr>
      </w:pPr>
      <w:r>
        <w:rPr>
          <w:rFonts w:ascii="Garamond" w:hAnsi="Garamond" w:cs="Garamond"/>
          <w:sz w:val="24"/>
          <w:szCs w:val="24"/>
        </w:rPr>
        <w:t xml:space="preserve">The user manual for vendor registration and bidding process is available on the website </w:t>
      </w:r>
      <w:r>
        <w:rPr>
          <w:rFonts w:ascii="Garamond" w:hAnsi="Garamond" w:cs="Garamond"/>
          <w:color w:val="0B4CB4"/>
          <w:sz w:val="24"/>
          <w:szCs w:val="24"/>
        </w:rPr>
        <w:t xml:space="preserve">www.tender.bt </w:t>
      </w:r>
      <w:r>
        <w:rPr>
          <w:rFonts w:ascii="Garamond" w:hAnsi="Garamond" w:cs="Garamond"/>
          <w:sz w:val="24"/>
          <w:szCs w:val="24"/>
        </w:rPr>
        <w:t>or else can be downloaded from following links:-</w:t>
      </w:r>
      <w:r>
        <w:rPr>
          <w:rFonts w:ascii="Garamond" w:hAnsi="Garamond" w:cs="Garamond"/>
          <w:b/>
          <w:i/>
          <w:sz w:val="24"/>
          <w:szCs w:val="24"/>
        </w:rPr>
        <w:t>User manual for vendor registration-User manual for Bidding process.</w:t>
      </w:r>
    </w:p>
    <w:p w14:paraId="563459F1">
      <w:pPr>
        <w:pStyle w:val="31"/>
        <w:spacing w:line="276" w:lineRule="auto"/>
        <w:rPr>
          <w:rFonts w:ascii="Garamond" w:hAnsi="Garamond"/>
          <w:sz w:val="24"/>
          <w:szCs w:val="24"/>
        </w:rPr>
      </w:pPr>
    </w:p>
    <w:p w14:paraId="316B698A">
      <w:pPr>
        <w:pStyle w:val="31"/>
        <w:numPr>
          <w:ilvl w:val="0"/>
          <w:numId w:val="1"/>
        </w:numPr>
        <w:tabs>
          <w:tab w:val="left" w:pos="1241"/>
        </w:tabs>
        <w:rPr>
          <w:rFonts w:ascii="Garamond" w:hAnsi="Garamond"/>
          <w:sz w:val="24"/>
          <w:szCs w:val="24"/>
        </w:rPr>
      </w:pPr>
      <w:r>
        <w:rPr>
          <w:rFonts w:ascii="Garamond" w:hAnsi="Garamond" w:cs="Garamond"/>
          <w:sz w:val="24"/>
          <w:szCs w:val="24"/>
        </w:rPr>
        <w:t>SBD Timeline</w:t>
      </w:r>
    </w:p>
    <w:p w14:paraId="00BC97B2">
      <w:pPr>
        <w:tabs>
          <w:tab w:val="left" w:pos="1241"/>
        </w:tabs>
        <w:rPr>
          <w:rFonts w:ascii="Garamond" w:hAnsi="Garamond"/>
          <w:sz w:val="24"/>
          <w:szCs w:val="24"/>
        </w:rPr>
      </w:pPr>
    </w:p>
    <w:tbl>
      <w:tblPr>
        <w:tblStyle w:val="7"/>
        <w:tblW w:w="9555" w:type="dxa"/>
        <w:tblInd w:w="93" w:type="dxa"/>
        <w:tblLayout w:type="autofit"/>
        <w:tblCellMar>
          <w:top w:w="0" w:type="dxa"/>
          <w:left w:w="108" w:type="dxa"/>
          <w:bottom w:w="0" w:type="dxa"/>
          <w:right w:w="108" w:type="dxa"/>
        </w:tblCellMar>
      </w:tblPr>
      <w:tblGrid>
        <w:gridCol w:w="3940"/>
        <w:gridCol w:w="5615"/>
      </w:tblGrid>
      <w:tr w14:paraId="55913657">
        <w:tblPrEx>
          <w:tblCellMar>
            <w:top w:w="0" w:type="dxa"/>
            <w:left w:w="108" w:type="dxa"/>
            <w:bottom w:w="0" w:type="dxa"/>
            <w:right w:w="108" w:type="dxa"/>
          </w:tblCellMar>
        </w:tblPrEx>
        <w:trPr>
          <w:trHeight w:val="471" w:hRule="atLeast"/>
        </w:trPr>
        <w:tc>
          <w:tcPr>
            <w:tcW w:w="394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1442DB">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NIT No.</w:t>
            </w:r>
          </w:p>
        </w:tc>
        <w:tc>
          <w:tcPr>
            <w:tcW w:w="5615" w:type="dxa"/>
            <w:tcBorders>
              <w:top w:val="single" w:color="auto" w:sz="4" w:space="0"/>
              <w:left w:val="nil"/>
              <w:bottom w:val="single" w:color="auto" w:sz="4" w:space="0"/>
              <w:right w:val="single" w:color="auto" w:sz="4" w:space="0"/>
            </w:tcBorders>
            <w:shd w:val="clear" w:color="auto" w:fill="auto"/>
            <w:noWrap/>
            <w:vAlign w:val="bottom"/>
          </w:tcPr>
          <w:p w14:paraId="4A55B86E">
            <w:pPr>
              <w:spacing w:after="0" w:line="240" w:lineRule="auto"/>
              <w:rPr>
                <w:rFonts w:ascii="Garamond" w:hAnsi="Garamond" w:eastAsia="Times New Roman" w:cs="Times New Roman"/>
                <w:b/>
                <w:color w:val="000000"/>
                <w:sz w:val="28"/>
                <w:szCs w:val="28"/>
              </w:rPr>
            </w:pPr>
            <w:r>
              <w:rPr>
                <w:rFonts w:ascii="Segoe UI" w:hAnsi="Segoe UI" w:cs="Segoe UI"/>
                <w:color w:val="8D99A6"/>
                <w:sz w:val="18"/>
                <w:szCs w:val="18"/>
                <w:shd w:val="clear" w:color="auto" w:fill="FFFFFF"/>
              </w:rPr>
              <w:t>TEN25100010</w:t>
            </w:r>
          </w:p>
        </w:tc>
      </w:tr>
      <w:tr w14:paraId="41BDFFB8">
        <w:tblPrEx>
          <w:tblCellMar>
            <w:top w:w="0" w:type="dxa"/>
            <w:left w:w="108" w:type="dxa"/>
            <w:bottom w:w="0" w:type="dxa"/>
            <w:right w:w="108" w:type="dxa"/>
          </w:tblCellMar>
        </w:tblPrEx>
        <w:trPr>
          <w:trHeight w:val="300" w:hRule="atLeast"/>
        </w:trPr>
        <w:tc>
          <w:tcPr>
            <w:tcW w:w="3940" w:type="dxa"/>
            <w:tcBorders>
              <w:top w:val="nil"/>
              <w:left w:val="single" w:color="auto" w:sz="4" w:space="0"/>
              <w:bottom w:val="single" w:color="auto" w:sz="4" w:space="0"/>
              <w:right w:val="single" w:color="auto" w:sz="4" w:space="0"/>
            </w:tcBorders>
            <w:shd w:val="clear" w:color="auto" w:fill="auto"/>
            <w:noWrap/>
            <w:vAlign w:val="bottom"/>
          </w:tcPr>
          <w:p w14:paraId="3EDE9467">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xml:space="preserve"> Bid Submission &amp; EMD Submission Date &amp; Time </w:t>
            </w:r>
          </w:p>
        </w:tc>
        <w:tc>
          <w:tcPr>
            <w:tcW w:w="5615" w:type="dxa"/>
            <w:tcBorders>
              <w:top w:val="nil"/>
              <w:left w:val="nil"/>
              <w:bottom w:val="single" w:color="auto" w:sz="4" w:space="0"/>
              <w:right w:val="single" w:color="auto" w:sz="4" w:space="0"/>
            </w:tcBorders>
            <w:shd w:val="clear" w:color="auto" w:fill="auto"/>
            <w:noWrap/>
            <w:vAlign w:val="bottom"/>
          </w:tcPr>
          <w:p w14:paraId="7BF0035D">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xml:space="preserve"> On or before  </w:t>
            </w:r>
            <w:r>
              <w:rPr>
                <w:rFonts w:hint="default" w:ascii="Garamond" w:hAnsi="Garamond" w:eastAsia="Times New Roman" w:cs="Times New Roman"/>
                <w:b/>
                <w:color w:val="000000"/>
                <w:sz w:val="24"/>
                <w:szCs w:val="24"/>
                <w:lang w:val="en-US"/>
              </w:rPr>
              <w:t>26</w:t>
            </w:r>
            <w:r>
              <w:rPr>
                <w:rFonts w:ascii="Garamond" w:hAnsi="Garamond" w:eastAsia="Times New Roman" w:cs="Times New Roman"/>
                <w:b/>
                <w:color w:val="000000"/>
                <w:sz w:val="24"/>
                <w:szCs w:val="24"/>
              </w:rPr>
              <w:t>/1/202</w:t>
            </w:r>
            <w:r>
              <w:rPr>
                <w:rFonts w:hint="default" w:ascii="Garamond" w:hAnsi="Garamond" w:eastAsia="Times New Roman" w:cs="Times New Roman"/>
                <w:b/>
                <w:color w:val="000000"/>
                <w:sz w:val="24"/>
                <w:szCs w:val="24"/>
                <w:lang w:val="en-US"/>
              </w:rPr>
              <w:t>6</w:t>
            </w:r>
            <w:r>
              <w:rPr>
                <w:rFonts w:ascii="Garamond" w:hAnsi="Garamond" w:eastAsia="Times New Roman" w:cs="Times New Roman"/>
                <w:b/>
                <w:color w:val="000000"/>
                <w:sz w:val="24"/>
                <w:szCs w:val="24"/>
              </w:rPr>
              <w:t xml:space="preserve">  (12:00 hrs)</w:t>
            </w:r>
          </w:p>
        </w:tc>
      </w:tr>
      <w:tr w14:paraId="4F8276A7">
        <w:tblPrEx>
          <w:tblCellMar>
            <w:top w:w="0" w:type="dxa"/>
            <w:left w:w="108" w:type="dxa"/>
            <w:bottom w:w="0" w:type="dxa"/>
            <w:right w:w="108" w:type="dxa"/>
          </w:tblCellMar>
        </w:tblPrEx>
        <w:trPr>
          <w:trHeight w:val="566" w:hRule="atLeast"/>
        </w:trPr>
        <w:tc>
          <w:tcPr>
            <w:tcW w:w="3940" w:type="dxa"/>
            <w:tcBorders>
              <w:top w:val="nil"/>
              <w:left w:val="single" w:color="auto" w:sz="4" w:space="0"/>
              <w:bottom w:val="single" w:color="auto" w:sz="4" w:space="0"/>
              <w:right w:val="single" w:color="auto" w:sz="4" w:space="0"/>
            </w:tcBorders>
            <w:shd w:val="clear" w:color="auto" w:fill="auto"/>
            <w:noWrap/>
            <w:vAlign w:val="bottom"/>
          </w:tcPr>
          <w:p w14:paraId="31081647">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Bid Opening Date &amp; Time</w:t>
            </w:r>
          </w:p>
        </w:tc>
        <w:tc>
          <w:tcPr>
            <w:tcW w:w="5615" w:type="dxa"/>
            <w:tcBorders>
              <w:top w:val="nil"/>
              <w:left w:val="nil"/>
              <w:bottom w:val="single" w:color="auto" w:sz="4" w:space="0"/>
              <w:right w:val="single" w:color="auto" w:sz="4" w:space="0"/>
            </w:tcBorders>
            <w:shd w:val="clear" w:color="auto" w:fill="auto"/>
            <w:noWrap/>
            <w:vAlign w:val="bottom"/>
          </w:tcPr>
          <w:p w14:paraId="1E4B72DE">
            <w:pPr>
              <w:spacing w:after="0" w:line="240" w:lineRule="auto"/>
              <w:rPr>
                <w:rFonts w:ascii="Garamond" w:hAnsi="Garamond" w:eastAsia="Times New Roman" w:cs="Times New Roman"/>
                <w:b/>
                <w:color w:val="000000"/>
                <w:sz w:val="24"/>
                <w:szCs w:val="24"/>
              </w:rPr>
            </w:pPr>
            <w:r>
              <w:rPr>
                <w:rFonts w:hint="default" w:ascii="Garamond" w:hAnsi="Garamond" w:eastAsia="Times New Roman" w:cs="Times New Roman"/>
                <w:b/>
                <w:color w:val="000000"/>
                <w:sz w:val="24"/>
                <w:szCs w:val="24"/>
                <w:lang w:val="en-US"/>
              </w:rPr>
              <w:t>26</w:t>
            </w:r>
            <w:r>
              <w:rPr>
                <w:rFonts w:ascii="Garamond" w:hAnsi="Garamond" w:eastAsia="Times New Roman" w:cs="Times New Roman"/>
                <w:b/>
                <w:color w:val="000000"/>
                <w:sz w:val="24"/>
                <w:szCs w:val="24"/>
              </w:rPr>
              <w:t>/1/202</w:t>
            </w:r>
            <w:r>
              <w:rPr>
                <w:rFonts w:hint="default" w:ascii="Garamond" w:hAnsi="Garamond" w:eastAsia="Times New Roman" w:cs="Times New Roman"/>
                <w:b/>
                <w:color w:val="000000"/>
                <w:sz w:val="24"/>
                <w:szCs w:val="24"/>
                <w:lang w:val="en-US"/>
              </w:rPr>
              <w:t>6</w:t>
            </w:r>
            <w:r>
              <w:rPr>
                <w:rFonts w:ascii="Garamond" w:hAnsi="Garamond" w:eastAsia="Times New Roman" w:cs="Times New Roman"/>
                <w:b/>
                <w:color w:val="000000"/>
                <w:sz w:val="24"/>
                <w:szCs w:val="24"/>
              </w:rPr>
              <w:t>(14:30 hrs)</w:t>
            </w:r>
          </w:p>
        </w:tc>
      </w:tr>
      <w:tr w14:paraId="286FFDC9">
        <w:tblPrEx>
          <w:tblCellMar>
            <w:top w:w="0" w:type="dxa"/>
            <w:left w:w="108" w:type="dxa"/>
            <w:bottom w:w="0" w:type="dxa"/>
            <w:right w:w="108" w:type="dxa"/>
          </w:tblCellMar>
        </w:tblPrEx>
        <w:trPr>
          <w:trHeight w:val="440" w:hRule="atLeast"/>
        </w:trPr>
        <w:tc>
          <w:tcPr>
            <w:tcW w:w="3940" w:type="dxa"/>
            <w:tcBorders>
              <w:top w:val="nil"/>
              <w:left w:val="single" w:color="auto" w:sz="4" w:space="0"/>
              <w:bottom w:val="single" w:color="auto" w:sz="4" w:space="0"/>
              <w:right w:val="single" w:color="auto" w:sz="4" w:space="0"/>
            </w:tcBorders>
            <w:shd w:val="clear" w:color="auto" w:fill="auto"/>
            <w:noWrap/>
            <w:vAlign w:val="bottom"/>
          </w:tcPr>
          <w:p w14:paraId="5B0ED3DC">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xml:space="preserve"> RFP shall be available at </w:t>
            </w:r>
          </w:p>
        </w:tc>
        <w:tc>
          <w:tcPr>
            <w:tcW w:w="5615" w:type="dxa"/>
            <w:tcBorders>
              <w:top w:val="nil"/>
              <w:left w:val="nil"/>
              <w:bottom w:val="single" w:color="auto" w:sz="4" w:space="0"/>
              <w:right w:val="single" w:color="auto" w:sz="4" w:space="0"/>
            </w:tcBorders>
            <w:shd w:val="clear" w:color="auto" w:fill="auto"/>
            <w:noWrap/>
            <w:vAlign w:val="bottom"/>
          </w:tcPr>
          <w:p w14:paraId="62E28E0A">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w:t>
            </w:r>
            <w:r>
              <w:fldChar w:fldCharType="begin"/>
            </w:r>
            <w:r>
              <w:instrText xml:space="preserve"> HYPERLINK "http://www.tender.bt" </w:instrText>
            </w:r>
            <w:r>
              <w:fldChar w:fldCharType="separate"/>
            </w:r>
            <w:r>
              <w:rPr>
                <w:rStyle w:val="16"/>
                <w:rFonts w:ascii="Garamond" w:hAnsi="Garamond" w:eastAsia="Times New Roman" w:cs="Times New Roman"/>
                <w:b/>
                <w:sz w:val="24"/>
                <w:szCs w:val="24"/>
              </w:rPr>
              <w:t>www.tender.bt</w:t>
            </w:r>
            <w:r>
              <w:rPr>
                <w:rStyle w:val="16"/>
                <w:rFonts w:ascii="Garamond" w:hAnsi="Garamond" w:eastAsia="Times New Roman" w:cs="Times New Roman"/>
                <w:b/>
                <w:sz w:val="24"/>
                <w:szCs w:val="24"/>
              </w:rPr>
              <w:fldChar w:fldCharType="end"/>
            </w:r>
          </w:p>
        </w:tc>
      </w:tr>
    </w:tbl>
    <w:p w14:paraId="6B67CDED">
      <w:pPr>
        <w:tabs>
          <w:tab w:val="left" w:pos="1241"/>
        </w:tabs>
        <w:spacing w:after="0" w:line="240" w:lineRule="auto"/>
        <w:jc w:val="both"/>
        <w:rPr>
          <w:rFonts w:ascii="Garamond" w:hAnsi="Garamond" w:cs="Arial"/>
          <w:sz w:val="24"/>
          <w:szCs w:val="24"/>
        </w:rPr>
      </w:pPr>
    </w:p>
    <w:p w14:paraId="0853E900">
      <w:pPr>
        <w:tabs>
          <w:tab w:val="left" w:pos="1241"/>
        </w:tabs>
        <w:spacing w:after="0" w:line="240" w:lineRule="auto"/>
        <w:jc w:val="both"/>
        <w:rPr>
          <w:rFonts w:ascii="Garamond" w:hAnsi="Garamond" w:cs="Arial"/>
          <w:sz w:val="24"/>
          <w:szCs w:val="24"/>
        </w:rPr>
      </w:pPr>
    </w:p>
    <w:p w14:paraId="161E47B2">
      <w:pPr>
        <w:tabs>
          <w:tab w:val="left" w:pos="1241"/>
        </w:tabs>
        <w:spacing w:after="0" w:line="240" w:lineRule="auto"/>
        <w:jc w:val="both"/>
        <w:rPr>
          <w:rFonts w:ascii="Garamond" w:hAnsi="Garamond" w:cs="Arial"/>
          <w:sz w:val="24"/>
          <w:szCs w:val="24"/>
        </w:rPr>
      </w:pPr>
    </w:p>
    <w:p w14:paraId="22B12EF7">
      <w:pPr>
        <w:tabs>
          <w:tab w:val="left" w:pos="1241"/>
        </w:tabs>
        <w:spacing w:after="0" w:line="240" w:lineRule="auto"/>
        <w:jc w:val="both"/>
        <w:rPr>
          <w:rFonts w:ascii="Garamond" w:hAnsi="Garamond" w:cs="Arial"/>
          <w:sz w:val="24"/>
          <w:szCs w:val="24"/>
        </w:rPr>
      </w:pPr>
    </w:p>
    <w:p w14:paraId="02636F29">
      <w:pPr>
        <w:tabs>
          <w:tab w:val="left" w:pos="1241"/>
        </w:tabs>
        <w:spacing w:after="0" w:line="240" w:lineRule="auto"/>
        <w:jc w:val="both"/>
        <w:rPr>
          <w:rFonts w:ascii="Garamond" w:hAnsi="Garamond" w:cs="Arial"/>
          <w:sz w:val="24"/>
          <w:szCs w:val="24"/>
        </w:rPr>
      </w:pPr>
    </w:p>
    <w:p w14:paraId="3BAC1890">
      <w:pPr>
        <w:tabs>
          <w:tab w:val="left" w:pos="1241"/>
        </w:tabs>
        <w:spacing w:after="0" w:line="240" w:lineRule="auto"/>
        <w:jc w:val="both"/>
        <w:rPr>
          <w:rFonts w:ascii="Garamond" w:hAnsi="Garamond" w:cs="Arial"/>
          <w:sz w:val="24"/>
          <w:szCs w:val="24"/>
        </w:rPr>
      </w:pPr>
    </w:p>
    <w:p w14:paraId="54372DA5">
      <w:pPr>
        <w:tabs>
          <w:tab w:val="left" w:pos="1241"/>
        </w:tabs>
        <w:spacing w:after="0" w:line="240" w:lineRule="auto"/>
        <w:jc w:val="both"/>
        <w:rPr>
          <w:rFonts w:ascii="Garamond" w:hAnsi="Garamond" w:cs="Arial"/>
          <w:sz w:val="24"/>
          <w:szCs w:val="24"/>
        </w:rPr>
      </w:pPr>
    </w:p>
    <w:p w14:paraId="63DF01E9">
      <w:pPr>
        <w:tabs>
          <w:tab w:val="left" w:pos="1241"/>
        </w:tabs>
        <w:spacing w:after="0" w:line="240" w:lineRule="auto"/>
        <w:jc w:val="both"/>
        <w:rPr>
          <w:rFonts w:ascii="Garamond" w:hAnsi="Garamond" w:cs="Arial"/>
          <w:sz w:val="24"/>
          <w:szCs w:val="24"/>
        </w:rPr>
      </w:pPr>
    </w:p>
    <w:p w14:paraId="7D5921DB">
      <w:pPr>
        <w:tabs>
          <w:tab w:val="left" w:pos="1241"/>
        </w:tabs>
        <w:spacing w:after="0" w:line="240" w:lineRule="auto"/>
        <w:jc w:val="both"/>
        <w:rPr>
          <w:rFonts w:ascii="Garamond" w:hAnsi="Garamond" w:cs="Arial"/>
          <w:sz w:val="24"/>
          <w:szCs w:val="24"/>
        </w:rPr>
      </w:pPr>
    </w:p>
    <w:p w14:paraId="5F74C312">
      <w:pPr>
        <w:tabs>
          <w:tab w:val="left" w:pos="1241"/>
        </w:tabs>
        <w:spacing w:after="0" w:line="240" w:lineRule="auto"/>
        <w:jc w:val="both"/>
        <w:rPr>
          <w:rFonts w:ascii="Garamond" w:hAnsi="Garamond" w:cs="Arial"/>
          <w:sz w:val="24"/>
          <w:szCs w:val="24"/>
        </w:rPr>
      </w:pPr>
    </w:p>
    <w:p w14:paraId="1D6C74C4">
      <w:pPr>
        <w:tabs>
          <w:tab w:val="left" w:pos="1241"/>
        </w:tabs>
        <w:spacing w:after="0" w:line="240" w:lineRule="auto"/>
        <w:jc w:val="both"/>
        <w:rPr>
          <w:rFonts w:ascii="Garamond" w:hAnsi="Garamond" w:cs="Arial"/>
          <w:sz w:val="24"/>
          <w:szCs w:val="24"/>
        </w:rPr>
      </w:pPr>
    </w:p>
    <w:p w14:paraId="64C833E8">
      <w:pPr>
        <w:tabs>
          <w:tab w:val="left" w:pos="1241"/>
        </w:tabs>
        <w:spacing w:after="0" w:line="240" w:lineRule="auto"/>
        <w:jc w:val="both"/>
        <w:rPr>
          <w:rFonts w:ascii="Garamond" w:hAnsi="Garamond" w:cs="Arial"/>
          <w:sz w:val="24"/>
          <w:szCs w:val="24"/>
        </w:rPr>
      </w:pPr>
    </w:p>
    <w:p w14:paraId="6F7C27AA">
      <w:pPr>
        <w:tabs>
          <w:tab w:val="left" w:pos="1241"/>
        </w:tabs>
        <w:spacing w:after="0" w:line="240" w:lineRule="auto"/>
        <w:jc w:val="both"/>
        <w:rPr>
          <w:rFonts w:ascii="Garamond" w:hAnsi="Garamond" w:cs="Arial"/>
          <w:sz w:val="24"/>
          <w:szCs w:val="24"/>
        </w:rPr>
      </w:pPr>
    </w:p>
    <w:p w14:paraId="090AA38A">
      <w:pPr>
        <w:tabs>
          <w:tab w:val="left" w:pos="1241"/>
        </w:tabs>
        <w:spacing w:after="0" w:line="240" w:lineRule="auto"/>
        <w:jc w:val="both"/>
        <w:rPr>
          <w:rFonts w:ascii="Garamond" w:hAnsi="Garamond" w:cs="Arial"/>
          <w:sz w:val="24"/>
          <w:szCs w:val="24"/>
        </w:rPr>
      </w:pPr>
    </w:p>
    <w:p w14:paraId="7830A57E">
      <w:pPr>
        <w:tabs>
          <w:tab w:val="left" w:pos="1241"/>
        </w:tabs>
        <w:spacing w:after="0" w:line="240" w:lineRule="auto"/>
        <w:jc w:val="both"/>
        <w:rPr>
          <w:rFonts w:ascii="Garamond" w:hAnsi="Garamond" w:cs="Arial"/>
          <w:sz w:val="24"/>
          <w:szCs w:val="24"/>
        </w:rPr>
      </w:pPr>
    </w:p>
    <w:p w14:paraId="7D49D419">
      <w:pPr>
        <w:tabs>
          <w:tab w:val="left" w:pos="1241"/>
        </w:tabs>
        <w:spacing w:after="0" w:line="240" w:lineRule="auto"/>
        <w:jc w:val="both"/>
        <w:rPr>
          <w:rFonts w:ascii="Garamond" w:hAnsi="Garamond" w:cs="Arial"/>
          <w:sz w:val="24"/>
          <w:szCs w:val="24"/>
        </w:rPr>
      </w:pPr>
    </w:p>
    <w:p w14:paraId="145AB0B5">
      <w:pPr>
        <w:tabs>
          <w:tab w:val="left" w:pos="1241"/>
        </w:tabs>
        <w:spacing w:after="0" w:line="240" w:lineRule="auto"/>
        <w:jc w:val="both"/>
        <w:rPr>
          <w:rFonts w:ascii="Garamond" w:hAnsi="Garamond" w:cs="Arial"/>
          <w:sz w:val="24"/>
          <w:szCs w:val="24"/>
        </w:rPr>
      </w:pPr>
    </w:p>
    <w:p w14:paraId="7639B956">
      <w:pPr>
        <w:tabs>
          <w:tab w:val="left" w:pos="1241"/>
        </w:tabs>
        <w:spacing w:after="0" w:line="240" w:lineRule="auto"/>
        <w:jc w:val="both"/>
        <w:rPr>
          <w:rFonts w:ascii="Garamond" w:hAnsi="Garamond" w:cs="Arial"/>
          <w:sz w:val="24"/>
          <w:szCs w:val="24"/>
        </w:rPr>
      </w:pPr>
    </w:p>
    <w:p w14:paraId="1F88112E">
      <w:pPr>
        <w:tabs>
          <w:tab w:val="left" w:pos="1241"/>
        </w:tabs>
        <w:spacing w:after="0" w:line="240" w:lineRule="auto"/>
        <w:jc w:val="both"/>
        <w:rPr>
          <w:rFonts w:ascii="Garamond" w:hAnsi="Garamond" w:cs="Arial"/>
          <w:sz w:val="24"/>
          <w:szCs w:val="24"/>
        </w:rPr>
      </w:pPr>
    </w:p>
    <w:p w14:paraId="4207CBC8">
      <w:pPr>
        <w:spacing w:after="0" w:line="240" w:lineRule="auto"/>
        <w:jc w:val="center"/>
        <w:rPr>
          <w:rFonts w:ascii="Garamond" w:hAnsi="Garamond" w:cs="Arial"/>
          <w:b/>
          <w:sz w:val="24"/>
          <w:szCs w:val="24"/>
        </w:rPr>
      </w:pPr>
      <w:r>
        <w:rPr>
          <w:rFonts w:ascii="Garamond" w:hAnsi="Garamond" w:cs="Arial"/>
          <w:b/>
          <w:sz w:val="24"/>
          <w:szCs w:val="24"/>
        </w:rPr>
        <w:t>PART II: Terms and Conditions of the Contract</w:t>
      </w:r>
    </w:p>
    <w:p w14:paraId="402188BB">
      <w:pPr>
        <w:spacing w:after="0" w:line="240" w:lineRule="auto"/>
        <w:jc w:val="center"/>
        <w:rPr>
          <w:rFonts w:ascii="Garamond" w:hAnsi="Garamond" w:cs="Arial"/>
          <w:b/>
          <w:sz w:val="24"/>
          <w:szCs w:val="24"/>
        </w:rPr>
      </w:pPr>
    </w:p>
    <w:p w14:paraId="618735F0">
      <w:pPr>
        <w:pStyle w:val="31"/>
        <w:widowControl/>
        <w:numPr>
          <w:ilvl w:val="0"/>
          <w:numId w:val="2"/>
        </w:numPr>
        <w:autoSpaceDE/>
        <w:autoSpaceDN/>
        <w:ind w:left="540" w:hanging="54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Scope of Work</w:t>
      </w:r>
    </w:p>
    <w:p w14:paraId="1B2D2762">
      <w:pPr>
        <w:pStyle w:val="31"/>
        <w:widowControl/>
        <w:autoSpaceDE/>
        <w:autoSpaceDN/>
        <w:ind w:left="360" w:firstLine="0"/>
        <w:contextualSpacing/>
        <w:jc w:val="left"/>
        <w:outlineLvl w:val="0"/>
        <w:rPr>
          <w:rFonts w:ascii="Garamond" w:hAnsi="Garamond"/>
          <w:b/>
          <w:color w:val="2E74B5"/>
          <w:sz w:val="24"/>
          <w:szCs w:val="24"/>
        </w:rPr>
      </w:pPr>
    </w:p>
    <w:p w14:paraId="2E4CA35C">
      <w:pPr>
        <w:pStyle w:val="31"/>
        <w:widowControl/>
        <w:numPr>
          <w:ilvl w:val="1"/>
          <w:numId w:val="2"/>
        </w:numPr>
        <w:autoSpaceDE/>
        <w:autoSpaceDN/>
        <w:ind w:firstLine="0"/>
        <w:contextualSpacing/>
        <w:jc w:val="left"/>
        <w:outlineLvl w:val="0"/>
        <w:rPr>
          <w:rFonts w:ascii="Garamond" w:hAnsi="Garamond"/>
          <w:b/>
          <w:color w:val="004784"/>
          <w:sz w:val="24"/>
          <w:szCs w:val="24"/>
        </w:rPr>
      </w:pPr>
      <w:r>
        <w:rPr>
          <w:rFonts w:ascii="Garamond" w:hAnsi="Garamond"/>
          <w:sz w:val="24"/>
          <w:szCs w:val="24"/>
        </w:rPr>
        <w:t>The scope of the Works are timber flooring, cement works, electrifications and steel works and others.</w:t>
      </w:r>
    </w:p>
    <w:p w14:paraId="4D23C235">
      <w:pPr>
        <w:pStyle w:val="31"/>
        <w:widowControl/>
        <w:autoSpaceDE/>
        <w:autoSpaceDN/>
        <w:ind w:left="792" w:firstLine="0"/>
        <w:contextualSpacing/>
        <w:jc w:val="left"/>
        <w:outlineLvl w:val="0"/>
        <w:rPr>
          <w:rFonts w:ascii="Garamond" w:hAnsi="Garamond"/>
          <w:b/>
          <w:color w:val="004784"/>
          <w:sz w:val="24"/>
          <w:szCs w:val="24"/>
        </w:rPr>
      </w:pPr>
    </w:p>
    <w:p w14:paraId="6FDE5786">
      <w:pPr>
        <w:pStyle w:val="31"/>
        <w:widowControl/>
        <w:numPr>
          <w:ilvl w:val="0"/>
          <w:numId w:val="2"/>
        </w:numPr>
        <w:autoSpaceDE/>
        <w:autoSpaceDN/>
        <w:ind w:left="540" w:hanging="540"/>
        <w:contextualSpacing/>
        <w:jc w:val="left"/>
        <w:outlineLvl w:val="0"/>
        <w:rPr>
          <w:rFonts w:ascii="Garamond" w:hAnsi="Garamond"/>
          <w:b/>
          <w:color w:val="004784"/>
          <w:sz w:val="24"/>
          <w:szCs w:val="24"/>
        </w:rPr>
      </w:pPr>
      <w:r>
        <w:rPr>
          <w:rFonts w:ascii="Garamond" w:hAnsi="Garamond"/>
          <w:color w:val="004784"/>
          <w:sz w:val="24"/>
          <w:szCs w:val="24"/>
        </w:rPr>
        <w:t xml:space="preserve">  </w:t>
      </w:r>
      <w:r>
        <w:rPr>
          <w:rFonts w:ascii="Garamond" w:hAnsi="Garamond"/>
          <w:color w:val="004784"/>
          <w:sz w:val="24"/>
          <w:szCs w:val="24"/>
          <w:lang w:val="en-US"/>
        </w:rPr>
        <w:t xml:space="preserve"> </w:t>
      </w:r>
      <w:r>
        <w:rPr>
          <w:rFonts w:ascii="Garamond" w:hAnsi="Garamond"/>
          <w:b/>
          <w:color w:val="004784"/>
          <w:sz w:val="24"/>
          <w:szCs w:val="24"/>
        </w:rPr>
        <w:t>Clarification to the bidding document</w:t>
      </w:r>
    </w:p>
    <w:p w14:paraId="3FD09B94">
      <w:pPr>
        <w:spacing w:after="0" w:line="240" w:lineRule="auto"/>
        <w:rPr>
          <w:rFonts w:ascii="Garamond" w:hAnsi="Garamond"/>
          <w:sz w:val="24"/>
          <w:szCs w:val="24"/>
        </w:rPr>
      </w:pPr>
    </w:p>
    <w:p w14:paraId="40ED45D2">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rPr>
        <w:t>Further information can be obtained in writing from</w:t>
      </w:r>
      <w:r>
        <w:rPr>
          <w:rFonts w:ascii="Garamond" w:hAnsi="Garamond"/>
          <w:sz w:val="24"/>
          <w:szCs w:val="24"/>
          <w:lang w:val="en-US"/>
        </w:rPr>
        <w:t xml:space="preserve"> </w:t>
      </w:r>
      <w:r>
        <w:rPr>
          <w:rFonts w:ascii="Garamond" w:hAnsi="Garamond"/>
          <w:b/>
          <w:i/>
          <w:sz w:val="24"/>
          <w:szCs w:val="24"/>
          <w:lang w:val="en-US"/>
        </w:rPr>
        <w:t xml:space="preserve">Civil Section, Bhutan Telecom Limited, </w:t>
      </w:r>
      <w:r>
        <w:rPr>
          <w:rFonts w:hint="default" w:ascii="Garamond" w:hAnsi="Garamond"/>
          <w:b/>
          <w:i/>
          <w:sz w:val="24"/>
          <w:szCs w:val="24"/>
          <w:lang w:val="en-US"/>
        </w:rPr>
        <w:t>Pling</w:t>
      </w:r>
      <w:r>
        <w:rPr>
          <w:rFonts w:ascii="Garamond" w:hAnsi="Garamond"/>
          <w:b/>
          <w:i/>
          <w:sz w:val="24"/>
          <w:szCs w:val="24"/>
          <w:lang w:val="en-US"/>
        </w:rPr>
        <w:t xml:space="preserve"> </w:t>
      </w:r>
      <w:r>
        <w:rPr>
          <w:rFonts w:ascii="Garamond" w:hAnsi="Garamond"/>
          <w:sz w:val="24"/>
          <w:szCs w:val="24"/>
        </w:rPr>
        <w:t>not</w:t>
      </w:r>
      <w:r>
        <w:rPr>
          <w:rFonts w:ascii="Garamond" w:hAnsi="Garamond"/>
          <w:sz w:val="24"/>
          <w:szCs w:val="24"/>
          <w:lang w:val="en-US"/>
        </w:rPr>
        <w:t xml:space="preserve"> </w:t>
      </w:r>
      <w:r>
        <w:rPr>
          <w:rFonts w:ascii="Garamond" w:hAnsi="Garamond"/>
          <w:sz w:val="24"/>
          <w:szCs w:val="24"/>
        </w:rPr>
        <w:t>later than</w:t>
      </w:r>
      <w:r>
        <w:rPr>
          <w:rFonts w:ascii="Garamond" w:hAnsi="Garamond"/>
          <w:sz w:val="24"/>
          <w:szCs w:val="24"/>
          <w:lang w:val="en-US"/>
        </w:rPr>
        <w:t xml:space="preserve"> </w:t>
      </w:r>
      <w:r>
        <w:rPr>
          <w:rFonts w:ascii="Garamond" w:hAnsi="Garamond"/>
          <w:b/>
          <w:i/>
          <w:sz w:val="24"/>
          <w:szCs w:val="24"/>
          <w:lang w:val="en-US"/>
        </w:rPr>
        <w:t>3 days</w:t>
      </w:r>
      <w:r>
        <w:rPr>
          <w:rFonts w:ascii="Garamond" w:hAnsi="Garamond"/>
          <w:i/>
          <w:sz w:val="24"/>
          <w:szCs w:val="24"/>
        </w:rPr>
        <w:t xml:space="preserve"> </w:t>
      </w:r>
      <w:r>
        <w:rPr>
          <w:rFonts w:ascii="Garamond" w:hAnsi="Garamond"/>
          <w:sz w:val="24"/>
          <w:szCs w:val="24"/>
        </w:rPr>
        <w:t>from the date of bid submission</w:t>
      </w:r>
      <w:r>
        <w:rPr>
          <w:rFonts w:ascii="Garamond" w:hAnsi="Garamond"/>
          <w:i/>
          <w:sz w:val="24"/>
          <w:szCs w:val="24"/>
        </w:rPr>
        <w:t>.</w:t>
      </w:r>
    </w:p>
    <w:p w14:paraId="699C66F2">
      <w:pPr>
        <w:pStyle w:val="31"/>
        <w:widowControl/>
        <w:autoSpaceDE/>
        <w:autoSpaceDN/>
        <w:ind w:left="792" w:firstLine="0"/>
        <w:contextualSpacing/>
        <w:jc w:val="left"/>
        <w:outlineLvl w:val="0"/>
        <w:rPr>
          <w:rFonts w:ascii="Garamond" w:hAnsi="Garamond"/>
          <w:sz w:val="24"/>
          <w:szCs w:val="24"/>
        </w:rPr>
      </w:pPr>
    </w:p>
    <w:p w14:paraId="30265411">
      <w:pPr>
        <w:pStyle w:val="31"/>
        <w:widowControl/>
        <w:numPr>
          <w:ilvl w:val="0"/>
          <w:numId w:val="2"/>
        </w:numPr>
        <w:autoSpaceDE/>
        <w:autoSpaceDN/>
        <w:ind w:left="630" w:hanging="630"/>
        <w:contextualSpacing/>
        <w:jc w:val="left"/>
        <w:outlineLvl w:val="0"/>
        <w:rPr>
          <w:rFonts w:ascii="Garamond" w:hAnsi="Garamond"/>
          <w:b/>
          <w:color w:val="004784"/>
          <w:sz w:val="24"/>
          <w:szCs w:val="24"/>
        </w:rPr>
      </w:pPr>
      <w:r>
        <w:rPr>
          <w:rFonts w:ascii="Garamond" w:hAnsi="Garamond"/>
          <w:b/>
          <w:color w:val="004784"/>
          <w:sz w:val="24"/>
          <w:szCs w:val="24"/>
        </w:rPr>
        <w:t xml:space="preserve"> </w:t>
      </w:r>
      <w:r>
        <w:rPr>
          <w:rFonts w:ascii="Garamond" w:hAnsi="Garamond"/>
          <w:b/>
          <w:color w:val="004784"/>
          <w:sz w:val="24"/>
          <w:szCs w:val="24"/>
          <w:lang w:val="en-US"/>
        </w:rPr>
        <w:t xml:space="preserve">  </w:t>
      </w:r>
      <w:r>
        <w:rPr>
          <w:rFonts w:ascii="Garamond" w:hAnsi="Garamond"/>
          <w:b/>
          <w:color w:val="004784"/>
          <w:sz w:val="24"/>
          <w:szCs w:val="24"/>
        </w:rPr>
        <w:t xml:space="preserve">Documents comprising bid </w:t>
      </w:r>
    </w:p>
    <w:p w14:paraId="4973D735">
      <w:pPr>
        <w:pStyle w:val="31"/>
        <w:widowControl/>
        <w:autoSpaceDE/>
        <w:autoSpaceDN/>
        <w:ind w:left="360" w:firstLine="0"/>
        <w:contextualSpacing/>
        <w:jc w:val="left"/>
        <w:outlineLvl w:val="0"/>
        <w:rPr>
          <w:rFonts w:ascii="Garamond" w:hAnsi="Garamond"/>
          <w:sz w:val="24"/>
          <w:szCs w:val="24"/>
        </w:rPr>
      </w:pPr>
    </w:p>
    <w:p w14:paraId="7C13ED95">
      <w:pPr>
        <w:pStyle w:val="31"/>
        <w:widowControl/>
        <w:numPr>
          <w:ilvl w:val="1"/>
          <w:numId w:val="2"/>
        </w:numPr>
        <w:autoSpaceDE/>
        <w:autoSpaceDN/>
        <w:ind w:hanging="792"/>
        <w:contextualSpacing/>
        <w:outlineLvl w:val="0"/>
        <w:rPr>
          <w:rFonts w:ascii="Garamond" w:hAnsi="Garamond"/>
          <w:sz w:val="24"/>
          <w:szCs w:val="24"/>
        </w:rPr>
      </w:pPr>
      <w:r>
        <w:rPr>
          <w:rFonts w:ascii="Garamond" w:hAnsi="Garamond"/>
          <w:sz w:val="24"/>
          <w:szCs w:val="24"/>
        </w:rPr>
        <w:t xml:space="preserve">  The bid must comprise the following documents:</w:t>
      </w:r>
    </w:p>
    <w:p w14:paraId="238E6B76">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rPr>
        <w:t xml:space="preserve">Bid Security </w:t>
      </w:r>
    </w:p>
    <w:p w14:paraId="29BD4AEF">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rPr>
        <w:t>Valid</w:t>
      </w:r>
      <w:r>
        <w:rPr>
          <w:rFonts w:ascii="Garamond" w:hAnsi="Garamond"/>
          <w:sz w:val="24"/>
          <w:szCs w:val="24"/>
          <w:lang w:val="en-US"/>
        </w:rPr>
        <w:t xml:space="preserve"> CDB and</w:t>
      </w:r>
      <w:r>
        <w:rPr>
          <w:rFonts w:ascii="Garamond" w:hAnsi="Garamond"/>
          <w:sz w:val="24"/>
          <w:szCs w:val="24"/>
        </w:rPr>
        <w:t xml:space="preserve"> Trade license</w:t>
      </w:r>
    </w:p>
    <w:p w14:paraId="5DF08E16">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rPr>
        <w:t xml:space="preserve">Tax clearance </w:t>
      </w:r>
    </w:p>
    <w:p w14:paraId="7087C4F8">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lang w:val="en-US"/>
        </w:rPr>
        <w:t>Bill of Quantity</w:t>
      </w:r>
    </w:p>
    <w:p w14:paraId="239C5C46">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lang w:val="en-US"/>
        </w:rPr>
        <w:t xml:space="preserve">Drawings and any </w:t>
      </w:r>
      <w:r>
        <w:rPr>
          <w:rFonts w:ascii="Garamond" w:hAnsi="Garamond"/>
          <w:sz w:val="24"/>
          <w:szCs w:val="24"/>
        </w:rPr>
        <w:t>other relevant documents</w:t>
      </w:r>
    </w:p>
    <w:p w14:paraId="408CBEC6">
      <w:pPr>
        <w:pStyle w:val="31"/>
        <w:tabs>
          <w:tab w:val="left" w:pos="1440"/>
          <w:tab w:val="left" w:pos="1530"/>
          <w:tab w:val="left" w:pos="1710"/>
        </w:tabs>
        <w:ind w:left="2160" w:right="759" w:firstLine="0"/>
        <w:rPr>
          <w:rFonts w:ascii="Garamond" w:hAnsi="Garamond"/>
          <w:sz w:val="24"/>
          <w:szCs w:val="24"/>
        </w:rPr>
      </w:pPr>
    </w:p>
    <w:p w14:paraId="727F877F">
      <w:pPr>
        <w:pStyle w:val="31"/>
        <w:tabs>
          <w:tab w:val="left" w:pos="1440"/>
          <w:tab w:val="left" w:pos="1530"/>
          <w:tab w:val="left" w:pos="1710"/>
        </w:tabs>
        <w:ind w:left="2160" w:right="759" w:firstLine="0"/>
        <w:rPr>
          <w:rFonts w:ascii="Garamond" w:hAnsi="Garamond"/>
          <w:sz w:val="24"/>
          <w:szCs w:val="24"/>
        </w:rPr>
      </w:pPr>
    </w:p>
    <w:p w14:paraId="217DFD9D">
      <w:pPr>
        <w:pStyle w:val="31"/>
        <w:widowControl/>
        <w:numPr>
          <w:ilvl w:val="0"/>
          <w:numId w:val="2"/>
        </w:numPr>
        <w:autoSpaceDE/>
        <w:autoSpaceDN/>
        <w:ind w:left="630" w:hanging="63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Bid Price</w:t>
      </w:r>
    </w:p>
    <w:p w14:paraId="797727DB">
      <w:pPr>
        <w:pStyle w:val="31"/>
        <w:widowControl/>
        <w:autoSpaceDE/>
        <w:autoSpaceDN/>
        <w:ind w:left="1080" w:firstLine="0"/>
        <w:contextualSpacing/>
        <w:jc w:val="left"/>
        <w:outlineLvl w:val="0"/>
        <w:rPr>
          <w:rFonts w:ascii="Garamond" w:hAnsi="Garamond"/>
          <w:sz w:val="24"/>
          <w:szCs w:val="24"/>
        </w:rPr>
      </w:pPr>
    </w:p>
    <w:p w14:paraId="6B40E2C2">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All prices shall be quoted in </w:t>
      </w:r>
      <w:r>
        <w:rPr>
          <w:rFonts w:ascii="Garamond" w:hAnsi="Garamond"/>
          <w:b/>
          <w:i/>
          <w:sz w:val="24"/>
          <w:szCs w:val="24"/>
          <w:lang w:val="en-US"/>
        </w:rPr>
        <w:t>Ngultrum</w:t>
      </w:r>
      <w:r>
        <w:rPr>
          <w:rFonts w:ascii="Garamond" w:hAnsi="Garamond"/>
          <w:b/>
          <w:i/>
          <w:sz w:val="24"/>
          <w:szCs w:val="24"/>
        </w:rPr>
        <w:t>.</w:t>
      </w:r>
      <w:r>
        <w:rPr>
          <w:rFonts w:ascii="Garamond" w:hAnsi="Garamond"/>
          <w:sz w:val="24"/>
          <w:szCs w:val="24"/>
        </w:rPr>
        <w:t xml:space="preserve"> The quoted price shall be inclusive of taxes, duties and other levies.</w:t>
      </w:r>
    </w:p>
    <w:p w14:paraId="33482364">
      <w:pPr>
        <w:pStyle w:val="31"/>
        <w:widowControl/>
        <w:autoSpaceDE/>
        <w:autoSpaceDN/>
        <w:ind w:left="900" w:firstLine="0"/>
        <w:contextualSpacing/>
        <w:outlineLvl w:val="0"/>
        <w:rPr>
          <w:rFonts w:ascii="Garamond" w:hAnsi="Garamond"/>
          <w:sz w:val="24"/>
          <w:szCs w:val="24"/>
        </w:rPr>
      </w:pPr>
    </w:p>
    <w:p w14:paraId="718270FE">
      <w:pPr>
        <w:pStyle w:val="31"/>
        <w:widowControl/>
        <w:numPr>
          <w:ilvl w:val="0"/>
          <w:numId w:val="2"/>
        </w:numPr>
        <w:autoSpaceDE/>
        <w:autoSpaceDN/>
        <w:ind w:left="630" w:hanging="630"/>
        <w:contextualSpacing/>
        <w:jc w:val="left"/>
        <w:outlineLvl w:val="0"/>
        <w:rPr>
          <w:rFonts w:ascii="Garamond" w:hAnsi="Garamond"/>
          <w:b/>
          <w:color w:val="004784"/>
          <w:sz w:val="24"/>
          <w:szCs w:val="24"/>
        </w:rPr>
      </w:pPr>
      <w:r>
        <w:rPr>
          <w:rFonts w:ascii="Garamond" w:hAnsi="Garamond"/>
          <w:b/>
          <w:color w:val="4472C4"/>
          <w:sz w:val="24"/>
          <w:szCs w:val="24"/>
          <w:lang w:val="en-US"/>
        </w:rPr>
        <w:t xml:space="preserve">   </w:t>
      </w:r>
      <w:r>
        <w:rPr>
          <w:rFonts w:ascii="Garamond" w:hAnsi="Garamond"/>
          <w:b/>
          <w:color w:val="004784"/>
          <w:sz w:val="24"/>
          <w:szCs w:val="24"/>
        </w:rPr>
        <w:t>Bid Validity</w:t>
      </w:r>
    </w:p>
    <w:p w14:paraId="3435ACEC">
      <w:pPr>
        <w:pStyle w:val="31"/>
        <w:tabs>
          <w:tab w:val="left" w:pos="1241"/>
        </w:tabs>
        <w:ind w:firstLine="0"/>
        <w:rPr>
          <w:rFonts w:ascii="Garamond" w:hAnsi="Garamond"/>
          <w:b/>
          <w:sz w:val="24"/>
          <w:szCs w:val="24"/>
        </w:rPr>
      </w:pPr>
    </w:p>
    <w:p w14:paraId="0A379BE6">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rPr>
        <w:t xml:space="preserve"> </w:t>
      </w:r>
      <w:r>
        <w:rPr>
          <w:rFonts w:ascii="Garamond" w:hAnsi="Garamond"/>
          <w:sz w:val="24"/>
          <w:szCs w:val="24"/>
          <w:lang w:val="en-US"/>
        </w:rPr>
        <w:t xml:space="preserve">  </w:t>
      </w:r>
      <w:r>
        <w:rPr>
          <w:rFonts w:ascii="Garamond" w:hAnsi="Garamond"/>
          <w:sz w:val="24"/>
          <w:szCs w:val="24"/>
        </w:rPr>
        <w:t>The bid shall be valid for</w:t>
      </w:r>
      <w:r>
        <w:rPr>
          <w:rFonts w:ascii="Garamond" w:hAnsi="Garamond"/>
          <w:sz w:val="24"/>
          <w:szCs w:val="24"/>
          <w:lang w:val="en-US"/>
        </w:rPr>
        <w:t xml:space="preserve"> </w:t>
      </w:r>
      <w:r>
        <w:rPr>
          <w:rFonts w:ascii="Garamond" w:hAnsi="Garamond"/>
          <w:b/>
          <w:i/>
          <w:sz w:val="24"/>
          <w:szCs w:val="24"/>
          <w:lang w:val="en-US"/>
        </w:rPr>
        <w:t>90 days</w:t>
      </w:r>
      <w:r>
        <w:rPr>
          <w:rFonts w:ascii="Garamond" w:hAnsi="Garamond"/>
          <w:sz w:val="24"/>
          <w:szCs w:val="24"/>
        </w:rPr>
        <w:t xml:space="preserve"> from the date of submission of the bid. A bid valid for a shorter period shall be considered non-responsive.</w:t>
      </w:r>
    </w:p>
    <w:p w14:paraId="126488F2">
      <w:pPr>
        <w:pStyle w:val="31"/>
        <w:widowControl/>
        <w:autoSpaceDE/>
        <w:autoSpaceDN/>
        <w:ind w:left="900" w:firstLine="0"/>
        <w:contextualSpacing/>
        <w:outlineLvl w:val="0"/>
        <w:rPr>
          <w:rFonts w:ascii="Garamond" w:hAnsi="Garamond"/>
          <w:sz w:val="24"/>
          <w:szCs w:val="24"/>
        </w:rPr>
      </w:pPr>
    </w:p>
    <w:p w14:paraId="35E65CD8">
      <w:pPr>
        <w:pStyle w:val="31"/>
        <w:widowControl/>
        <w:numPr>
          <w:ilvl w:val="1"/>
          <w:numId w:val="2"/>
        </w:numPr>
        <w:autoSpaceDE/>
        <w:autoSpaceDN/>
        <w:ind w:left="900" w:hanging="900"/>
        <w:contextualSpacing/>
        <w:outlineLvl w:val="0"/>
        <w:rPr>
          <w:rFonts w:ascii="Garamond" w:hAnsi="Garamond"/>
          <w:sz w:val="24"/>
          <w:szCs w:val="24"/>
        </w:rPr>
      </w:pPr>
      <w:r>
        <w:rPr>
          <w:rStyle w:val="48"/>
        </w:rPr>
        <w:t xml:space="preserve">In </w:t>
      </w:r>
      <w:r>
        <w:rPr>
          <w:rStyle w:val="49"/>
          <w:rFonts w:ascii="Garamond" w:hAnsi="Garamond"/>
        </w:rPr>
        <w:t xml:space="preserve">exceptional </w:t>
      </w:r>
      <w:r>
        <w:rPr>
          <w:rStyle w:val="48"/>
        </w:rPr>
        <w:t>circumstances, prior to the expiry of the Bid validity period, Employer may</w:t>
      </w:r>
      <w:r>
        <w:rPr>
          <w:rFonts w:ascii="Garamond" w:hAnsi="Garamond"/>
          <w:color w:val="000000"/>
          <w:sz w:val="24"/>
          <w:szCs w:val="24"/>
        </w:rPr>
        <w:br w:type="textWrapping"/>
      </w:r>
      <w:r>
        <w:rPr>
          <w:rStyle w:val="48"/>
        </w:rPr>
        <w:t>request Bidders to extend the period of validity of their Bids. The request and the</w:t>
      </w:r>
      <w:r>
        <w:rPr>
          <w:rFonts w:ascii="Garamond" w:hAnsi="Garamond"/>
          <w:color w:val="000000"/>
          <w:sz w:val="24"/>
          <w:szCs w:val="24"/>
        </w:rPr>
        <w:br w:type="textWrapping"/>
      </w:r>
      <w:r>
        <w:rPr>
          <w:rStyle w:val="48"/>
        </w:rPr>
        <w:t>responses shall be made in writing to all the participating Bidders. A Bidder may refuse</w:t>
      </w:r>
      <w:r>
        <w:rPr>
          <w:rFonts w:ascii="Garamond" w:hAnsi="Garamond"/>
          <w:color w:val="000000"/>
          <w:sz w:val="24"/>
          <w:szCs w:val="24"/>
        </w:rPr>
        <w:br w:type="textWrapping"/>
      </w:r>
      <w:r>
        <w:rPr>
          <w:rStyle w:val="48"/>
        </w:rPr>
        <w:t>the request to extend the validity of its Bid without forfeiting its Bid Security. In such a</w:t>
      </w:r>
      <w:r>
        <w:rPr>
          <w:rFonts w:ascii="Garamond" w:hAnsi="Garamond"/>
          <w:color w:val="000000"/>
          <w:sz w:val="24"/>
          <w:szCs w:val="24"/>
        </w:rPr>
        <w:br w:type="textWrapping"/>
      </w:r>
      <w:r>
        <w:rPr>
          <w:rStyle w:val="48"/>
        </w:rPr>
        <w:t>case, the Bid of the Bidder, refusing to extend the validity of its Bid, shall not be</w:t>
      </w:r>
      <w:r>
        <w:rPr>
          <w:rFonts w:ascii="Garamond" w:hAnsi="Garamond"/>
          <w:color w:val="000000"/>
          <w:sz w:val="24"/>
          <w:szCs w:val="24"/>
        </w:rPr>
        <w:br w:type="textWrapping"/>
      </w:r>
      <w:r>
        <w:rPr>
          <w:rStyle w:val="48"/>
        </w:rPr>
        <w:t>considered for evaluation and award. A Bidder granting the request shall be required to</w:t>
      </w:r>
      <w:r>
        <w:rPr>
          <w:rFonts w:ascii="Garamond" w:hAnsi="Garamond"/>
          <w:color w:val="000000"/>
          <w:sz w:val="24"/>
          <w:szCs w:val="24"/>
        </w:rPr>
        <w:br w:type="textWrapping"/>
      </w:r>
      <w:r>
        <w:rPr>
          <w:rStyle w:val="48"/>
        </w:rPr>
        <w:t>extend the validity of their Bid securities correspondingly but shall not be required or</w:t>
      </w:r>
      <w:r>
        <w:rPr>
          <w:rFonts w:ascii="Garamond" w:hAnsi="Garamond"/>
          <w:color w:val="000000"/>
          <w:sz w:val="24"/>
          <w:szCs w:val="24"/>
        </w:rPr>
        <w:br w:type="textWrapping"/>
      </w:r>
      <w:r>
        <w:rPr>
          <w:rStyle w:val="48"/>
        </w:rPr>
        <w:t>permitted to modify its Bid.</w:t>
      </w:r>
    </w:p>
    <w:p w14:paraId="61849565">
      <w:pPr>
        <w:pStyle w:val="31"/>
        <w:widowControl/>
        <w:autoSpaceDE/>
        <w:autoSpaceDN/>
        <w:ind w:left="792" w:firstLine="0"/>
        <w:contextualSpacing/>
        <w:jc w:val="left"/>
        <w:outlineLvl w:val="0"/>
        <w:rPr>
          <w:rFonts w:ascii="Garamond" w:hAnsi="Garamond"/>
          <w:sz w:val="24"/>
          <w:szCs w:val="24"/>
        </w:rPr>
      </w:pPr>
    </w:p>
    <w:p w14:paraId="3664361C">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 xml:space="preserve">Bid Security </w:t>
      </w:r>
    </w:p>
    <w:p w14:paraId="3D7C91A9">
      <w:pPr>
        <w:spacing w:after="0" w:line="240" w:lineRule="auto"/>
        <w:rPr>
          <w:rFonts w:ascii="Garamond" w:hAnsi="Garamond"/>
          <w:sz w:val="24"/>
          <w:szCs w:val="24"/>
        </w:rPr>
      </w:pPr>
    </w:p>
    <w:p w14:paraId="6EECD0CA">
      <w:pPr>
        <w:pStyle w:val="31"/>
        <w:widowControl/>
        <w:numPr>
          <w:ilvl w:val="1"/>
          <w:numId w:val="2"/>
        </w:numPr>
        <w:autoSpaceDE/>
        <w:autoSpaceDN/>
        <w:spacing w:before="240"/>
        <w:contextualSpacing/>
        <w:outlineLvl w:val="0"/>
        <w:rPr>
          <w:rFonts w:ascii="Garamond" w:hAnsi="Garamond"/>
          <w:sz w:val="24"/>
          <w:szCs w:val="24"/>
        </w:rPr>
      </w:pPr>
      <w:r>
        <w:rPr>
          <w:rFonts w:ascii="Garamond" w:hAnsi="Garamond"/>
          <w:sz w:val="24"/>
          <w:szCs w:val="24"/>
        </w:rPr>
        <w:t xml:space="preserve"> </w:t>
      </w:r>
      <w:r>
        <w:rPr>
          <w:rFonts w:ascii="Garamond" w:hAnsi="Garamond"/>
          <w:sz w:val="24"/>
          <w:szCs w:val="24"/>
          <w:lang w:val="en-US"/>
        </w:rPr>
        <w:t xml:space="preserve">  </w:t>
      </w:r>
      <w:r>
        <w:rPr>
          <w:rFonts w:ascii="Garamond" w:hAnsi="Garamond"/>
          <w:sz w:val="24"/>
          <w:szCs w:val="24"/>
        </w:rPr>
        <w:t>The bid shall be accompanied by a bid security of</w:t>
      </w:r>
      <w:r>
        <w:rPr>
          <w:rFonts w:ascii="Garamond" w:hAnsi="Garamond"/>
          <w:sz w:val="24"/>
          <w:szCs w:val="24"/>
          <w:lang w:val="en-US"/>
        </w:rPr>
        <w:t xml:space="preserve"> </w:t>
      </w:r>
      <w:r>
        <w:rPr>
          <w:rFonts w:ascii="Garamond" w:hAnsi="Garamond"/>
          <w:b/>
          <w:i/>
          <w:sz w:val="24"/>
          <w:szCs w:val="24"/>
          <w:lang w:val="en-US"/>
        </w:rPr>
        <w:t xml:space="preserve">Nu. </w:t>
      </w:r>
      <w:r>
        <w:rPr>
          <w:rFonts w:hint="default" w:ascii="Garamond" w:hAnsi="Garamond"/>
          <w:b/>
          <w:i/>
          <w:sz w:val="24"/>
          <w:szCs w:val="24"/>
          <w:lang w:val="en-US"/>
        </w:rPr>
        <w:t>68</w:t>
      </w:r>
      <w:r>
        <w:rPr>
          <w:rFonts w:ascii="Garamond" w:hAnsi="Garamond"/>
          <w:b/>
          <w:i/>
          <w:sz w:val="24"/>
          <w:szCs w:val="24"/>
          <w:lang w:val="en-US"/>
        </w:rPr>
        <w:t>,</w:t>
      </w:r>
      <w:r>
        <w:rPr>
          <w:rFonts w:hint="default" w:ascii="Garamond" w:hAnsi="Garamond"/>
          <w:b/>
          <w:i/>
          <w:sz w:val="24"/>
          <w:szCs w:val="24"/>
          <w:lang w:val="en-US"/>
        </w:rPr>
        <w:t>500</w:t>
      </w:r>
      <w:r>
        <w:rPr>
          <w:rFonts w:ascii="Garamond" w:hAnsi="Garamond"/>
          <w:b/>
          <w:i/>
          <w:sz w:val="24"/>
          <w:szCs w:val="24"/>
          <w:lang w:val="en-US"/>
        </w:rPr>
        <w:t xml:space="preserve"> </w:t>
      </w:r>
      <w:r>
        <w:rPr>
          <w:rFonts w:ascii="Garamond" w:hAnsi="Garamond"/>
          <w:sz w:val="24"/>
          <w:szCs w:val="24"/>
          <w:lang w:val="en-US"/>
        </w:rPr>
        <w:t xml:space="preserve"> </w:t>
      </w:r>
      <w:r>
        <w:rPr>
          <w:rFonts w:ascii="Garamond" w:hAnsi="Garamond"/>
          <w:sz w:val="24"/>
          <w:szCs w:val="24"/>
        </w:rPr>
        <w:t>in the</w:t>
      </w:r>
      <w:r>
        <w:rPr>
          <w:rFonts w:ascii="Garamond" w:hAnsi="Garamond"/>
          <w:i/>
          <w:sz w:val="24"/>
          <w:szCs w:val="24"/>
        </w:rPr>
        <w:t xml:space="preserve"> </w:t>
      </w:r>
      <w:r>
        <w:rPr>
          <w:rFonts w:ascii="Garamond" w:hAnsi="Garamond"/>
          <w:sz w:val="24"/>
          <w:szCs w:val="24"/>
        </w:rPr>
        <w:t xml:space="preserve">form of Cash Warrant/ Unconditional Bank Guarantee/ Banker Cheque/ Demand draft in the name of </w:t>
      </w:r>
      <w:r>
        <w:rPr>
          <w:rFonts w:ascii="Garamond" w:hAnsi="Garamond"/>
          <w:b/>
          <w:i/>
          <w:sz w:val="24"/>
          <w:szCs w:val="24"/>
          <w:lang w:val="en-US"/>
        </w:rPr>
        <w:t>Chief Executive Officer</w:t>
      </w:r>
      <w:r>
        <w:rPr>
          <w:rFonts w:ascii="Garamond" w:hAnsi="Garamond"/>
          <w:sz w:val="24"/>
          <w:szCs w:val="24"/>
          <w:lang w:val="en-US"/>
        </w:rPr>
        <w:t xml:space="preserve">, </w:t>
      </w:r>
      <w:r>
        <w:rPr>
          <w:rFonts w:ascii="Garamond" w:hAnsi="Garamond"/>
          <w:b/>
          <w:i/>
          <w:sz w:val="24"/>
          <w:szCs w:val="24"/>
          <w:lang w:val="en-US"/>
        </w:rPr>
        <w:t>Bhutan Telecom Limited</w:t>
      </w:r>
      <w:r>
        <w:rPr>
          <w:rFonts w:ascii="Garamond" w:hAnsi="Garamond"/>
          <w:sz w:val="24"/>
          <w:szCs w:val="24"/>
          <w:lang w:val="en-US"/>
        </w:rPr>
        <w:t xml:space="preserve">, </w:t>
      </w:r>
      <w:r>
        <w:rPr>
          <w:rFonts w:ascii="Garamond" w:hAnsi="Garamond"/>
          <w:b/>
          <w:i/>
          <w:sz w:val="24"/>
          <w:szCs w:val="24"/>
          <w:lang w:val="en-US"/>
        </w:rPr>
        <w:t>Thimphu</w:t>
      </w:r>
      <w:r>
        <w:rPr>
          <w:rFonts w:ascii="Garamond" w:hAnsi="Garamond"/>
          <w:sz w:val="24"/>
          <w:szCs w:val="24"/>
        </w:rPr>
        <w:t xml:space="preserve">, issued by a reputable Financial Institution enforceable in any Banks in Bhutan. </w:t>
      </w:r>
      <w:bookmarkStart w:id="45" w:name="_GoBack"/>
      <w:bookmarkEnd w:id="45"/>
    </w:p>
    <w:p w14:paraId="0E12D1C4">
      <w:pPr>
        <w:pStyle w:val="31"/>
        <w:widowControl/>
        <w:autoSpaceDE/>
        <w:autoSpaceDN/>
        <w:ind w:left="900" w:firstLine="0"/>
        <w:contextualSpacing/>
        <w:outlineLvl w:val="0"/>
        <w:rPr>
          <w:rFonts w:ascii="Garamond" w:hAnsi="Garamond"/>
          <w:sz w:val="24"/>
          <w:szCs w:val="24"/>
        </w:rPr>
      </w:pPr>
    </w:p>
    <w:p w14:paraId="030613C4">
      <w:pPr>
        <w:pStyle w:val="31"/>
        <w:widowControl/>
        <w:numPr>
          <w:ilvl w:val="1"/>
          <w:numId w:val="2"/>
        </w:numPr>
        <w:autoSpaceDE/>
        <w:autoSpaceDN/>
        <w:spacing w:line="276" w:lineRule="auto"/>
        <w:ind w:left="900" w:hanging="900"/>
        <w:contextualSpacing/>
        <w:outlineLvl w:val="0"/>
        <w:rPr>
          <w:rFonts w:ascii="Garamond" w:hAnsi="Garamond"/>
          <w:sz w:val="24"/>
          <w:szCs w:val="24"/>
        </w:rPr>
      </w:pPr>
      <w:r>
        <w:rPr>
          <w:rFonts w:ascii="Garamond" w:hAnsi="Garamond"/>
          <w:sz w:val="24"/>
          <w:szCs w:val="24"/>
        </w:rPr>
        <w:t>In case of any exceptional cases where the submission of Bid Security in the above form</w:t>
      </w:r>
      <w:r>
        <w:rPr>
          <w:rFonts w:ascii="Garamond" w:hAnsi="Garamond"/>
          <w:sz w:val="24"/>
          <w:szCs w:val="24"/>
          <w:lang w:val="en-US"/>
        </w:rPr>
        <w:t>s</w:t>
      </w:r>
      <w:r>
        <w:rPr>
          <w:rFonts w:ascii="Garamond" w:hAnsi="Garamond"/>
          <w:sz w:val="24"/>
          <w:szCs w:val="24"/>
        </w:rPr>
        <w:t xml:space="preserve"> are not possible, the Bidders shall be allowed to deposit Bid Security in the form of cash deposit through bank transfers. </w:t>
      </w:r>
    </w:p>
    <w:p w14:paraId="1B30E53A">
      <w:pPr>
        <w:pStyle w:val="31"/>
        <w:rPr>
          <w:rFonts w:ascii="Garamond" w:hAnsi="Garamond"/>
          <w:sz w:val="24"/>
          <w:szCs w:val="24"/>
        </w:rPr>
      </w:pPr>
    </w:p>
    <w:p w14:paraId="3DD69D31">
      <w:pPr>
        <w:pStyle w:val="31"/>
        <w:numPr>
          <w:ilvl w:val="1"/>
          <w:numId w:val="2"/>
        </w:numPr>
        <w:tabs>
          <w:tab w:val="left" w:pos="720"/>
        </w:tabs>
        <w:ind w:left="810" w:hanging="720"/>
        <w:rPr>
          <w:rFonts w:ascii="Garamond" w:hAnsi="Garamond"/>
          <w:sz w:val="24"/>
          <w:szCs w:val="24"/>
        </w:rPr>
      </w:pPr>
      <w:r>
        <w:rPr>
          <w:rFonts w:ascii="Garamond" w:hAnsi="Garamond"/>
          <w:sz w:val="24"/>
          <w:szCs w:val="24"/>
        </w:rPr>
        <w:t xml:space="preserve">The Bid security shall remain valid for a period of </w:t>
      </w:r>
      <w:r>
        <w:rPr>
          <w:rFonts w:ascii="Garamond" w:hAnsi="Garamond"/>
          <w:b/>
          <w:i/>
          <w:sz w:val="24"/>
          <w:szCs w:val="24"/>
        </w:rPr>
        <w:t>30 days</w:t>
      </w:r>
      <w:r>
        <w:rPr>
          <w:rFonts w:ascii="Garamond" w:hAnsi="Garamond"/>
          <w:sz w:val="24"/>
          <w:szCs w:val="24"/>
        </w:rPr>
        <w:t xml:space="preserve"> beyond the validity period of the Bids, as extended, if applicable</w:t>
      </w:r>
    </w:p>
    <w:p w14:paraId="6D593757">
      <w:pPr>
        <w:tabs>
          <w:tab w:val="left" w:pos="360"/>
        </w:tabs>
        <w:spacing w:after="0" w:line="240" w:lineRule="auto"/>
        <w:ind w:left="720"/>
        <w:jc w:val="both"/>
        <w:rPr>
          <w:rFonts w:ascii="Garamond" w:hAnsi="Garamond" w:cs="Arial"/>
          <w:sz w:val="24"/>
          <w:szCs w:val="24"/>
        </w:rPr>
      </w:pPr>
    </w:p>
    <w:p w14:paraId="12ACFCF2">
      <w:pPr>
        <w:pStyle w:val="31"/>
        <w:widowControl/>
        <w:numPr>
          <w:ilvl w:val="1"/>
          <w:numId w:val="2"/>
        </w:numPr>
        <w:autoSpaceDE/>
        <w:autoSpaceDN/>
        <w:spacing w:line="276" w:lineRule="auto"/>
        <w:ind w:left="720" w:hanging="720"/>
        <w:contextualSpacing/>
        <w:outlineLvl w:val="0"/>
        <w:rPr>
          <w:rFonts w:ascii="Garamond" w:hAnsi="Garamond"/>
          <w:sz w:val="24"/>
          <w:szCs w:val="24"/>
        </w:rPr>
      </w:pPr>
      <w:bookmarkStart w:id="0" w:name="_Ref277252565"/>
      <w:r>
        <w:rPr>
          <w:rFonts w:ascii="Garamond" w:hAnsi="Garamond"/>
          <w:sz w:val="24"/>
          <w:szCs w:val="24"/>
        </w:rPr>
        <w:t xml:space="preserve">  The Bid Security is to be submitted as a part of the Bid to</w:t>
      </w:r>
      <w:r>
        <w:rPr>
          <w:rFonts w:ascii="Garamond" w:hAnsi="Garamond"/>
          <w:b/>
          <w:bCs/>
          <w:i/>
          <w:spacing w:val="-10"/>
          <w:position w:val="-4"/>
          <w:sz w:val="24"/>
          <w:szCs w:val="24"/>
        </w:rPr>
        <w:t xml:space="preserve"> Finance &amp; Accounts Division</w:t>
      </w:r>
      <w:r>
        <w:rPr>
          <w:rFonts w:ascii="Garamond" w:hAnsi="Garamond"/>
          <w:bCs/>
          <w:spacing w:val="-10"/>
          <w:position w:val="-4"/>
          <w:sz w:val="24"/>
          <w:szCs w:val="24"/>
        </w:rPr>
        <w:t xml:space="preserve"> </w:t>
      </w:r>
      <w:r>
        <w:rPr>
          <w:rFonts w:ascii="Garamond" w:hAnsi="Garamond"/>
          <w:bCs/>
          <w:spacing w:val="-10"/>
          <w:position w:val="-4"/>
          <w:sz w:val="24"/>
          <w:szCs w:val="24"/>
          <w:lang w:val="en-US"/>
        </w:rPr>
        <w:t xml:space="preserve"> </w:t>
      </w:r>
      <w:r>
        <w:rPr>
          <w:rFonts w:ascii="Garamond" w:hAnsi="Garamond"/>
          <w:bCs/>
          <w:spacing w:val="-10"/>
          <w:position w:val="-4"/>
          <w:sz w:val="24"/>
          <w:szCs w:val="24"/>
        </w:rPr>
        <w:t xml:space="preserve">or to </w:t>
      </w:r>
      <w:r>
        <w:rPr>
          <w:rFonts w:ascii="Garamond" w:hAnsi="Garamond"/>
          <w:b/>
          <w:bCs/>
          <w:i/>
          <w:spacing w:val="-10"/>
          <w:position w:val="-4"/>
          <w:sz w:val="24"/>
          <w:szCs w:val="24"/>
        </w:rPr>
        <w:t xml:space="preserve">our nearest Branch </w:t>
      </w:r>
      <w:r>
        <w:rPr>
          <w:rFonts w:ascii="Garamond" w:hAnsi="Garamond"/>
          <w:b/>
          <w:bCs/>
          <w:i/>
          <w:spacing w:val="-10"/>
          <w:position w:val="-4"/>
          <w:sz w:val="24"/>
          <w:szCs w:val="24"/>
          <w:lang w:val="en-US"/>
        </w:rPr>
        <w:t xml:space="preserve"> </w:t>
      </w:r>
      <w:r>
        <w:rPr>
          <w:rFonts w:ascii="Garamond" w:hAnsi="Garamond"/>
          <w:b/>
          <w:bCs/>
          <w:i/>
          <w:spacing w:val="-10"/>
          <w:position w:val="-4"/>
          <w:sz w:val="24"/>
          <w:szCs w:val="24"/>
        </w:rPr>
        <w:t>Off</w:t>
      </w:r>
      <w:r>
        <w:rPr>
          <w:rFonts w:ascii="Garamond" w:hAnsi="Garamond"/>
          <w:b/>
          <w:bCs/>
          <w:i/>
          <w:spacing w:val="-10"/>
          <w:position w:val="-4"/>
          <w:sz w:val="24"/>
          <w:szCs w:val="24"/>
          <w:lang w:val="en-US"/>
        </w:rPr>
        <w:t xml:space="preserve"> ice  with the forwarding letter  mentioning the tender number  </w:t>
      </w:r>
      <w:r>
        <w:rPr>
          <w:rFonts w:ascii="Garamond" w:hAnsi="Garamond"/>
          <w:bCs/>
          <w:spacing w:val="-10"/>
          <w:position w:val="-4"/>
          <w:sz w:val="24"/>
          <w:szCs w:val="24"/>
        </w:rPr>
        <w:t>within the specified time in Sl. No. 5 under Notice Inviting Tender</w:t>
      </w:r>
      <w:r>
        <w:rPr>
          <w:rFonts w:ascii="Garamond" w:hAnsi="Garamond"/>
          <w:bCs/>
          <w:spacing w:val="-10"/>
          <w:position w:val="-4"/>
          <w:sz w:val="24"/>
          <w:szCs w:val="24"/>
          <w:lang w:val="en-US"/>
        </w:rPr>
        <w:t xml:space="preserve"> </w:t>
      </w:r>
      <w:r>
        <w:rPr>
          <w:rFonts w:ascii="Garamond" w:hAnsi="Garamond"/>
          <w:b/>
          <w:bCs/>
          <w:spacing w:val="-10"/>
          <w:position w:val="-4"/>
          <w:sz w:val="24"/>
          <w:szCs w:val="24"/>
          <w:lang w:val="en-US"/>
        </w:rPr>
        <w:t>after uploading in the system (Tender</w:t>
      </w:r>
      <w:r>
        <w:rPr>
          <w:rFonts w:ascii="Garamond" w:hAnsi="Garamond"/>
          <w:bCs/>
          <w:spacing w:val="-10"/>
          <w:position w:val="-4"/>
          <w:sz w:val="24"/>
          <w:szCs w:val="24"/>
          <w:lang w:val="en-US"/>
        </w:rPr>
        <w:t>)</w:t>
      </w:r>
    </w:p>
    <w:p w14:paraId="1170789A">
      <w:pPr>
        <w:tabs>
          <w:tab w:val="left" w:pos="360"/>
        </w:tabs>
        <w:spacing w:after="0" w:line="240" w:lineRule="auto"/>
        <w:ind w:left="720"/>
        <w:jc w:val="both"/>
        <w:rPr>
          <w:rFonts w:ascii="Garamond" w:hAnsi="Garamond" w:cs="Arial"/>
          <w:sz w:val="24"/>
          <w:szCs w:val="24"/>
          <w:lang w:val="zh-CN"/>
        </w:rPr>
      </w:pPr>
    </w:p>
    <w:bookmarkEnd w:id="0"/>
    <w:p w14:paraId="22CF77A0">
      <w:pPr>
        <w:pStyle w:val="31"/>
        <w:numPr>
          <w:ilvl w:val="1"/>
          <w:numId w:val="2"/>
        </w:numPr>
        <w:ind w:hanging="792"/>
        <w:rPr>
          <w:rFonts w:ascii="Garamond" w:hAnsi="Garamond"/>
          <w:sz w:val="24"/>
          <w:szCs w:val="24"/>
        </w:rPr>
      </w:pPr>
      <w:bookmarkStart w:id="1" w:name="_Ref273699315"/>
      <w:r>
        <w:rPr>
          <w:rFonts w:ascii="Garamond" w:hAnsi="Garamond"/>
          <w:sz w:val="24"/>
          <w:szCs w:val="24"/>
        </w:rPr>
        <w:t>Any Bid not accompanied by bid security of adequate value and validity shall be rejected by Employer as non-responsive.</w:t>
      </w:r>
      <w:bookmarkEnd w:id="1"/>
    </w:p>
    <w:p w14:paraId="0C2CFA23">
      <w:pPr>
        <w:tabs>
          <w:tab w:val="left" w:pos="360"/>
        </w:tabs>
        <w:spacing w:after="0" w:line="240" w:lineRule="auto"/>
        <w:jc w:val="both"/>
        <w:rPr>
          <w:rFonts w:ascii="Garamond" w:hAnsi="Garamond" w:eastAsia="Arial" w:cs="Arial"/>
          <w:sz w:val="24"/>
          <w:szCs w:val="24"/>
          <w:lang w:bidi="en-US"/>
        </w:rPr>
      </w:pPr>
    </w:p>
    <w:p w14:paraId="3484CF5B">
      <w:pPr>
        <w:numPr>
          <w:ilvl w:val="1"/>
          <w:numId w:val="2"/>
        </w:numPr>
        <w:tabs>
          <w:tab w:val="left" w:pos="360"/>
        </w:tabs>
        <w:spacing w:after="0" w:line="240" w:lineRule="auto"/>
        <w:ind w:left="900" w:hanging="900"/>
        <w:jc w:val="both"/>
        <w:rPr>
          <w:rFonts w:ascii="Garamond" w:hAnsi="Garamond"/>
          <w:sz w:val="24"/>
          <w:szCs w:val="24"/>
        </w:rPr>
      </w:pPr>
      <w:r>
        <w:rPr>
          <w:rFonts w:ascii="Garamond" w:hAnsi="Garamond"/>
          <w:sz w:val="24"/>
          <w:szCs w:val="24"/>
        </w:rPr>
        <w:t xml:space="preserve">         The bid security shall be forfeited in the following cases:</w:t>
      </w:r>
    </w:p>
    <w:p w14:paraId="6613AA33">
      <w:pPr>
        <w:pStyle w:val="31"/>
        <w:numPr>
          <w:ilvl w:val="1"/>
          <w:numId w:val="4"/>
        </w:numPr>
        <w:tabs>
          <w:tab w:val="left" w:pos="1440"/>
        </w:tabs>
        <w:ind w:left="1350" w:hanging="450"/>
        <w:rPr>
          <w:rFonts w:ascii="Garamond" w:hAnsi="Garamond"/>
          <w:sz w:val="24"/>
          <w:szCs w:val="24"/>
        </w:rPr>
      </w:pPr>
      <w:r>
        <w:rPr>
          <w:rFonts w:ascii="Garamond" w:hAnsi="Garamond"/>
          <w:sz w:val="24"/>
          <w:szCs w:val="24"/>
        </w:rPr>
        <w:t>If the Bidder withdraws the bid after Bid opening during the period of Bid</w:t>
      </w:r>
      <w:r>
        <w:rPr>
          <w:rFonts w:ascii="Garamond" w:hAnsi="Garamond"/>
          <w:spacing w:val="-17"/>
          <w:sz w:val="24"/>
          <w:szCs w:val="24"/>
        </w:rPr>
        <w:t xml:space="preserve"> </w:t>
      </w:r>
      <w:r>
        <w:rPr>
          <w:rFonts w:ascii="Garamond" w:hAnsi="Garamond"/>
          <w:sz w:val="24"/>
          <w:szCs w:val="24"/>
        </w:rPr>
        <w:t>validity;</w:t>
      </w:r>
    </w:p>
    <w:p w14:paraId="1B75660F">
      <w:pPr>
        <w:pStyle w:val="31"/>
        <w:numPr>
          <w:ilvl w:val="1"/>
          <w:numId w:val="4"/>
        </w:numPr>
        <w:tabs>
          <w:tab w:val="left" w:pos="1440"/>
        </w:tabs>
        <w:ind w:left="1350" w:hanging="450"/>
        <w:rPr>
          <w:rFonts w:ascii="Garamond" w:hAnsi="Garamond"/>
          <w:sz w:val="24"/>
          <w:szCs w:val="24"/>
        </w:rPr>
      </w:pPr>
      <w:r>
        <w:rPr>
          <w:rFonts w:ascii="Garamond" w:hAnsi="Garamond"/>
          <w:sz w:val="24"/>
          <w:szCs w:val="24"/>
        </w:rPr>
        <w:t>If the Bidder does not accept the correction of the Bid price;</w:t>
      </w:r>
    </w:p>
    <w:p w14:paraId="01D906C6">
      <w:pPr>
        <w:pStyle w:val="31"/>
        <w:numPr>
          <w:ilvl w:val="1"/>
          <w:numId w:val="4"/>
        </w:numPr>
        <w:tabs>
          <w:tab w:val="left" w:pos="1440"/>
        </w:tabs>
        <w:ind w:left="1440" w:right="863" w:hanging="540"/>
        <w:rPr>
          <w:rFonts w:ascii="Garamond" w:hAnsi="Garamond"/>
          <w:sz w:val="24"/>
          <w:szCs w:val="24"/>
        </w:rPr>
      </w:pPr>
      <w:r>
        <w:rPr>
          <w:rFonts w:ascii="Garamond" w:hAnsi="Garamond"/>
          <w:sz w:val="24"/>
          <w:szCs w:val="24"/>
        </w:rPr>
        <w:t>In the case of a successful bidder, if the bidder fails to sign the Contract or furnish Performance</w:t>
      </w:r>
      <w:r>
        <w:rPr>
          <w:rFonts w:ascii="Garamond" w:hAnsi="Garamond"/>
          <w:spacing w:val="-9"/>
          <w:sz w:val="24"/>
          <w:szCs w:val="24"/>
        </w:rPr>
        <w:t xml:space="preserve"> </w:t>
      </w:r>
      <w:r>
        <w:rPr>
          <w:rFonts w:ascii="Garamond" w:hAnsi="Garamond"/>
          <w:sz w:val="24"/>
          <w:szCs w:val="24"/>
        </w:rPr>
        <w:t>Security</w:t>
      </w:r>
      <w:r>
        <w:rPr>
          <w:rFonts w:ascii="Garamond" w:hAnsi="Garamond"/>
          <w:sz w:val="24"/>
          <w:szCs w:val="24"/>
          <w:lang w:val="en-US"/>
        </w:rPr>
        <w:t xml:space="preserve"> </w:t>
      </w:r>
      <w:r>
        <w:rPr>
          <w:rFonts w:ascii="Garamond" w:hAnsi="Garamond"/>
          <w:sz w:val="24"/>
          <w:szCs w:val="24"/>
        </w:rPr>
        <w:t>within the specified time limit.</w:t>
      </w:r>
    </w:p>
    <w:p w14:paraId="7DE58BAE">
      <w:pPr>
        <w:pStyle w:val="31"/>
        <w:tabs>
          <w:tab w:val="left" w:pos="1440"/>
        </w:tabs>
        <w:ind w:left="1440" w:right="863" w:firstLine="0"/>
        <w:rPr>
          <w:rFonts w:ascii="Garamond" w:hAnsi="Garamond"/>
          <w:sz w:val="24"/>
          <w:szCs w:val="24"/>
        </w:rPr>
      </w:pPr>
    </w:p>
    <w:p w14:paraId="6A2C836D">
      <w:pPr>
        <w:pStyle w:val="31"/>
        <w:tabs>
          <w:tab w:val="left" w:pos="1440"/>
        </w:tabs>
        <w:ind w:left="1440" w:right="863" w:firstLine="0"/>
        <w:rPr>
          <w:rFonts w:ascii="Garamond" w:hAnsi="Garamond"/>
          <w:sz w:val="24"/>
          <w:szCs w:val="24"/>
        </w:rPr>
      </w:pPr>
    </w:p>
    <w:p w14:paraId="48BAEF0C">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 xml:space="preserve">Submission of Bids </w:t>
      </w:r>
    </w:p>
    <w:p w14:paraId="46718244">
      <w:pPr>
        <w:pStyle w:val="31"/>
        <w:widowControl/>
        <w:autoSpaceDE/>
        <w:autoSpaceDN/>
        <w:ind w:left="1080" w:firstLine="0"/>
        <w:contextualSpacing/>
        <w:jc w:val="left"/>
        <w:outlineLvl w:val="0"/>
        <w:rPr>
          <w:rFonts w:ascii="Garamond" w:hAnsi="Garamond"/>
          <w:sz w:val="24"/>
          <w:szCs w:val="24"/>
        </w:rPr>
      </w:pPr>
    </w:p>
    <w:p w14:paraId="0B9F3B8E">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rPr>
        <w:t xml:space="preserve">The </w:t>
      </w:r>
      <w:r>
        <w:rPr>
          <w:rFonts w:ascii="Garamond" w:hAnsi="Garamond"/>
          <w:sz w:val="24"/>
          <w:szCs w:val="24"/>
          <w:lang w:val="en-US"/>
        </w:rPr>
        <w:t xml:space="preserve">Bid Form and Integrity Pact </w:t>
      </w:r>
      <w:r>
        <w:rPr>
          <w:rFonts w:ascii="Garamond" w:hAnsi="Garamond"/>
          <w:sz w:val="24"/>
          <w:szCs w:val="24"/>
        </w:rPr>
        <w:t>should be duly filled, signed</w:t>
      </w:r>
      <w:r>
        <w:rPr>
          <w:rFonts w:ascii="Garamond" w:hAnsi="Garamond"/>
          <w:sz w:val="24"/>
          <w:szCs w:val="24"/>
          <w:lang w:val="en-US"/>
        </w:rPr>
        <w:t xml:space="preserve"> and sealed</w:t>
      </w:r>
      <w:r>
        <w:rPr>
          <w:rFonts w:ascii="Garamond" w:hAnsi="Garamond"/>
          <w:sz w:val="24"/>
          <w:szCs w:val="24"/>
        </w:rPr>
        <w:t xml:space="preserve"> and </w:t>
      </w:r>
      <w:r>
        <w:rPr>
          <w:rFonts w:ascii="Garamond" w:hAnsi="Garamond"/>
          <w:sz w:val="24"/>
          <w:szCs w:val="24"/>
          <w:lang w:val="en-US"/>
        </w:rPr>
        <w:t xml:space="preserve">uploaded electronically along with the </w:t>
      </w:r>
      <w:r>
        <w:rPr>
          <w:rFonts w:ascii="Garamond" w:hAnsi="Garamond"/>
          <w:b/>
          <w:i/>
          <w:sz w:val="24"/>
          <w:szCs w:val="24"/>
          <w:lang w:val="en-US"/>
        </w:rPr>
        <w:t>e-bid</w:t>
      </w:r>
      <w:r>
        <w:rPr>
          <w:rFonts w:ascii="Garamond" w:hAnsi="Garamond"/>
          <w:b/>
          <w:i/>
          <w:sz w:val="24"/>
          <w:szCs w:val="24"/>
        </w:rPr>
        <w:t>.</w:t>
      </w:r>
    </w:p>
    <w:p w14:paraId="76BC69AF">
      <w:pPr>
        <w:pStyle w:val="31"/>
        <w:widowControl/>
        <w:autoSpaceDE/>
        <w:autoSpaceDN/>
        <w:ind w:left="900" w:firstLine="0"/>
        <w:contextualSpacing/>
        <w:outlineLvl w:val="0"/>
        <w:rPr>
          <w:rFonts w:ascii="Garamond" w:hAnsi="Garamond"/>
          <w:sz w:val="24"/>
          <w:szCs w:val="24"/>
        </w:rPr>
      </w:pPr>
    </w:p>
    <w:p w14:paraId="352F5A22">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color w:val="000000"/>
          <w:sz w:val="24"/>
          <w:szCs w:val="24"/>
        </w:rPr>
        <w:t>Each bidder shall be permitted to submit only one Bid against a particular NIT. In case a Bidder have submitted separate Bids against the same NIT, such bids shall be rejected.</w:t>
      </w:r>
    </w:p>
    <w:p w14:paraId="74A1920E">
      <w:pPr>
        <w:pStyle w:val="31"/>
        <w:widowControl/>
        <w:autoSpaceDE/>
        <w:autoSpaceDN/>
        <w:ind w:left="900" w:firstLine="0"/>
        <w:contextualSpacing/>
        <w:outlineLvl w:val="0"/>
        <w:rPr>
          <w:rFonts w:ascii="Garamond" w:hAnsi="Garamond"/>
          <w:sz w:val="24"/>
          <w:szCs w:val="24"/>
        </w:rPr>
      </w:pPr>
    </w:p>
    <w:p w14:paraId="756D1CC4">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color w:val="000000"/>
          <w:sz w:val="24"/>
          <w:szCs w:val="24"/>
        </w:rPr>
        <w:t xml:space="preserve">The Bidder shall submit the bid using the Bid Form prescribed under </w:t>
      </w:r>
      <w:r>
        <w:rPr>
          <w:rFonts w:ascii="Garamond" w:hAnsi="Garamond"/>
          <w:b/>
          <w:i/>
          <w:color w:val="000000" w:themeColor="text1"/>
          <w:sz w:val="24"/>
          <w:szCs w:val="24"/>
          <w14:textFill>
            <w14:solidFill>
              <w14:schemeClr w14:val="tx1"/>
            </w14:solidFill>
          </w14:textFill>
        </w:rPr>
        <w:t xml:space="preserve">Form 6 of </w:t>
      </w:r>
      <w:r>
        <w:rPr>
          <w:rFonts w:ascii="Garamond" w:hAnsi="Garamond"/>
          <w:b/>
          <w:i/>
          <w:color w:val="000000" w:themeColor="text1"/>
          <w:sz w:val="24"/>
          <w:szCs w:val="24"/>
          <w:lang w:val="en-US"/>
          <w14:textFill>
            <w14:solidFill>
              <w14:schemeClr w14:val="tx1"/>
            </w14:solidFill>
          </w14:textFill>
        </w:rPr>
        <w:t>Section</w:t>
      </w:r>
      <w:r>
        <w:rPr>
          <w:rFonts w:ascii="Garamond" w:hAnsi="Garamond"/>
          <w:b/>
          <w:i/>
          <w:color w:val="000000" w:themeColor="text1"/>
          <w:sz w:val="24"/>
          <w:szCs w:val="24"/>
          <w14:textFill>
            <w14:solidFill>
              <w14:schemeClr w14:val="tx1"/>
            </w14:solidFill>
          </w14:textFill>
        </w:rPr>
        <w:t xml:space="preserve"> III.</w:t>
      </w:r>
      <w:r>
        <w:rPr>
          <w:rFonts w:ascii="Garamond" w:hAnsi="Garamond"/>
          <w:color w:val="000000" w:themeColor="text1"/>
          <w:sz w:val="24"/>
          <w:szCs w:val="24"/>
          <w14:textFill>
            <w14:solidFill>
              <w14:schemeClr w14:val="tx1"/>
            </w14:solidFill>
          </w14:textFill>
        </w:rPr>
        <w:t xml:space="preserve">  </w:t>
      </w:r>
      <w:r>
        <w:rPr>
          <w:rFonts w:ascii="Garamond" w:hAnsi="Garamond"/>
          <w:color w:val="000000"/>
          <w:sz w:val="24"/>
          <w:szCs w:val="24"/>
        </w:rPr>
        <w:t xml:space="preserve">This form must be completed without any alterations to its text, and no substitutes shall be accepted. All blank spaces shall be filled in with the information requested. </w:t>
      </w:r>
    </w:p>
    <w:p w14:paraId="75F58ACE">
      <w:pPr>
        <w:pStyle w:val="31"/>
        <w:rPr>
          <w:rFonts w:ascii="Garamond" w:hAnsi="Garamond"/>
          <w:sz w:val="24"/>
          <w:szCs w:val="24"/>
        </w:rPr>
      </w:pPr>
    </w:p>
    <w:p w14:paraId="67DAE78F">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color w:val="000000"/>
          <w:sz w:val="24"/>
          <w:szCs w:val="24"/>
        </w:rPr>
        <w:t>A bid in which the Bid</w:t>
      </w:r>
      <w:r>
        <w:rPr>
          <w:rFonts w:ascii="Garamond" w:hAnsi="Garamond"/>
          <w:color w:val="000000"/>
          <w:sz w:val="24"/>
          <w:szCs w:val="24"/>
          <w:lang w:val="en-US"/>
        </w:rPr>
        <w:t xml:space="preserve"> </w:t>
      </w:r>
      <w:r>
        <w:rPr>
          <w:rFonts w:ascii="Garamond" w:hAnsi="Garamond"/>
          <w:color w:val="000000"/>
          <w:sz w:val="24"/>
          <w:szCs w:val="24"/>
        </w:rPr>
        <w:t>Form is not duly filled, signed and sealed by the bidder shall be rejected.</w:t>
      </w:r>
    </w:p>
    <w:p w14:paraId="53F25A59">
      <w:pPr>
        <w:pStyle w:val="31"/>
        <w:widowControl/>
        <w:autoSpaceDE/>
        <w:autoSpaceDN/>
        <w:ind w:left="792" w:firstLine="0"/>
        <w:contextualSpacing/>
        <w:jc w:val="left"/>
        <w:outlineLvl w:val="0"/>
        <w:rPr>
          <w:rFonts w:ascii="Garamond" w:hAnsi="Garamond"/>
          <w:sz w:val="24"/>
          <w:szCs w:val="24"/>
        </w:rPr>
      </w:pPr>
    </w:p>
    <w:p w14:paraId="1380FCC6">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 xml:space="preserve">Submission </w:t>
      </w:r>
      <w:r>
        <w:rPr>
          <w:rFonts w:ascii="Garamond" w:hAnsi="Garamond"/>
          <w:b/>
          <w:color w:val="004784"/>
          <w:sz w:val="24"/>
          <w:szCs w:val="24"/>
          <w:lang w:val="en-US"/>
        </w:rPr>
        <w:t>D</w:t>
      </w:r>
      <w:r>
        <w:rPr>
          <w:rFonts w:ascii="Garamond" w:hAnsi="Garamond"/>
          <w:b/>
          <w:color w:val="004784"/>
          <w:sz w:val="24"/>
          <w:szCs w:val="24"/>
        </w:rPr>
        <w:t>ead</w:t>
      </w:r>
      <w:r>
        <w:rPr>
          <w:rFonts w:ascii="Garamond" w:hAnsi="Garamond"/>
          <w:b/>
          <w:color w:val="004784"/>
          <w:sz w:val="24"/>
          <w:szCs w:val="24"/>
          <w:lang w:val="en-US"/>
        </w:rPr>
        <w:t xml:space="preserve"> </w:t>
      </w:r>
      <w:r>
        <w:rPr>
          <w:rFonts w:ascii="Garamond" w:hAnsi="Garamond"/>
          <w:b/>
          <w:color w:val="004784"/>
          <w:sz w:val="24"/>
          <w:szCs w:val="24"/>
        </w:rPr>
        <w:t>line</w:t>
      </w:r>
    </w:p>
    <w:p w14:paraId="566DF5BF">
      <w:pPr>
        <w:pStyle w:val="31"/>
        <w:widowControl/>
        <w:autoSpaceDE/>
        <w:autoSpaceDN/>
        <w:ind w:left="1080" w:firstLine="0"/>
        <w:contextualSpacing/>
        <w:jc w:val="left"/>
        <w:outlineLvl w:val="0"/>
        <w:rPr>
          <w:rFonts w:ascii="Garamond" w:hAnsi="Garamond"/>
          <w:b/>
          <w:color w:val="4472C4"/>
          <w:sz w:val="24"/>
          <w:szCs w:val="24"/>
        </w:rPr>
      </w:pPr>
    </w:p>
    <w:p w14:paraId="5379749B">
      <w:pPr>
        <w:pStyle w:val="31"/>
        <w:widowControl/>
        <w:numPr>
          <w:ilvl w:val="1"/>
          <w:numId w:val="2"/>
        </w:numPr>
        <w:autoSpaceDE/>
        <w:autoSpaceDN/>
        <w:ind w:left="90" w:firstLine="0"/>
        <w:contextualSpacing/>
        <w:jc w:val="left"/>
        <w:outlineLvl w:val="0"/>
        <w:rPr>
          <w:rFonts w:ascii="Garamond" w:hAnsi="Garamond"/>
          <w:sz w:val="24"/>
          <w:szCs w:val="24"/>
        </w:rPr>
      </w:pPr>
      <w:r>
        <w:rPr>
          <w:rFonts w:ascii="Garamond" w:hAnsi="Garamond"/>
          <w:sz w:val="24"/>
          <w:szCs w:val="24"/>
        </w:rPr>
        <w:t xml:space="preserve"> </w:t>
      </w:r>
      <w:r>
        <w:rPr>
          <w:rFonts w:ascii="Garamond" w:hAnsi="Garamond"/>
          <w:sz w:val="24"/>
          <w:szCs w:val="24"/>
          <w:lang w:val="en-US"/>
        </w:rPr>
        <w:t xml:space="preserve">  </w:t>
      </w:r>
      <w:r>
        <w:rPr>
          <w:rFonts w:ascii="Garamond" w:hAnsi="Garamond"/>
          <w:sz w:val="24"/>
          <w:szCs w:val="24"/>
        </w:rPr>
        <w:t xml:space="preserve">The deadline for receipt of bid(s) by the Employer is </w:t>
      </w:r>
      <w:r>
        <w:rPr>
          <w:rFonts w:hint="default" w:ascii="Garamond" w:hAnsi="Garamond"/>
          <w:sz w:val="24"/>
          <w:szCs w:val="24"/>
          <w:lang w:val="en-US"/>
        </w:rPr>
        <w:t>26</w:t>
      </w:r>
      <w:r>
        <w:rPr>
          <w:rFonts w:ascii="Garamond" w:hAnsi="Garamond"/>
          <w:sz w:val="24"/>
          <w:szCs w:val="24"/>
          <w:vertAlign w:val="superscript"/>
          <w:lang w:val="en-US"/>
        </w:rPr>
        <w:t>th</w:t>
      </w:r>
      <w:r>
        <w:rPr>
          <w:rFonts w:ascii="Garamond" w:hAnsi="Garamond"/>
          <w:sz w:val="24"/>
          <w:szCs w:val="24"/>
          <w:lang w:val="en-US"/>
        </w:rPr>
        <w:t xml:space="preserve">  </w:t>
      </w:r>
      <w:r>
        <w:rPr>
          <w:rFonts w:hint="default" w:ascii="Garamond" w:hAnsi="Garamond"/>
          <w:sz w:val="24"/>
          <w:szCs w:val="24"/>
          <w:lang w:val="en-US"/>
        </w:rPr>
        <w:t>January</w:t>
      </w:r>
      <w:r>
        <w:rPr>
          <w:rFonts w:ascii="Garamond" w:hAnsi="Garamond"/>
          <w:sz w:val="24"/>
          <w:szCs w:val="24"/>
          <w:lang w:val="en-US"/>
        </w:rPr>
        <w:t>.  202</w:t>
      </w:r>
      <w:r>
        <w:rPr>
          <w:rFonts w:hint="default" w:ascii="Garamond" w:hAnsi="Garamond"/>
          <w:sz w:val="24"/>
          <w:szCs w:val="24"/>
          <w:lang w:val="en-US"/>
        </w:rPr>
        <w:t>6</w:t>
      </w:r>
      <w:r>
        <w:rPr>
          <w:rFonts w:ascii="Garamond" w:hAnsi="Garamond"/>
          <w:sz w:val="24"/>
          <w:szCs w:val="24"/>
          <w:lang w:val="en-US"/>
        </w:rPr>
        <w:t xml:space="preserve"> </w:t>
      </w:r>
      <w:r>
        <w:rPr>
          <w:rFonts w:ascii="Garamond" w:hAnsi="Garamond"/>
          <w:b/>
          <w:i/>
          <w:sz w:val="24"/>
          <w:szCs w:val="24"/>
          <w:lang w:val="en-US"/>
        </w:rPr>
        <w:t>at 12.00 hours</w:t>
      </w:r>
      <w:r>
        <w:rPr>
          <w:rFonts w:ascii="Garamond" w:hAnsi="Garamond"/>
          <w:sz w:val="24"/>
          <w:szCs w:val="24"/>
        </w:rPr>
        <w:t xml:space="preserve">. </w:t>
      </w:r>
    </w:p>
    <w:p w14:paraId="757B3E70">
      <w:pPr>
        <w:ind w:left="90"/>
        <w:contextualSpacing/>
        <w:outlineLvl w:val="0"/>
        <w:rPr>
          <w:rFonts w:ascii="Garamond" w:hAnsi="Garamond"/>
          <w:sz w:val="24"/>
          <w:szCs w:val="24"/>
          <w:lang w:val="zh-CN"/>
        </w:rPr>
      </w:pPr>
    </w:p>
    <w:p w14:paraId="1417509E">
      <w:pPr>
        <w:pStyle w:val="31"/>
        <w:keepNext/>
        <w:keepLines/>
        <w:numPr>
          <w:ilvl w:val="0"/>
          <w:numId w:val="2"/>
        </w:numPr>
        <w:pBdr>
          <w:top w:val="none" w:color="000000" w:sz="0" w:space="0"/>
          <w:left w:val="none" w:color="000000" w:sz="0" w:space="0"/>
          <w:bottom w:val="none" w:color="000000" w:sz="0" w:space="0"/>
          <w:right w:val="none" w:color="000000" w:sz="0" w:space="0"/>
          <w:between w:val="none" w:color="auto" w:sz="0" w:space="0"/>
        </w:pBdr>
        <w:tabs>
          <w:tab w:val="left" w:pos="810"/>
          <w:tab w:val="left" w:pos="900"/>
        </w:tabs>
        <w:spacing w:after="288"/>
        <w:rPr>
          <w:rFonts w:ascii="Garamond" w:hAnsi="Garamond"/>
          <w:b/>
          <w:color w:val="2F5597" w:themeColor="accent1" w:themeShade="BF"/>
          <w:sz w:val="24"/>
          <w:szCs w:val="24"/>
        </w:rPr>
      </w:pPr>
      <w:r>
        <w:rPr>
          <w:rFonts w:ascii="Garamond" w:hAnsi="Garamond"/>
          <w:b/>
          <w:color w:val="2F5597" w:themeColor="accent1" w:themeShade="BF"/>
          <w:sz w:val="24"/>
          <w:szCs w:val="24"/>
        </w:rPr>
        <w:t xml:space="preserve">Withdrawal, Substitution or Modification of Bids </w:t>
      </w:r>
    </w:p>
    <w:p w14:paraId="5D7C6FAD">
      <w:pPr>
        <w:pStyle w:val="31"/>
        <w:keepNext/>
        <w:keepLines/>
        <w:numPr>
          <w:ilvl w:val="1"/>
          <w:numId w:val="2"/>
        </w:numPr>
        <w:pBdr>
          <w:top w:val="none" w:color="000000" w:sz="0" w:space="0"/>
          <w:left w:val="none" w:color="000000" w:sz="0" w:space="0"/>
          <w:bottom w:val="none" w:color="000000" w:sz="0" w:space="0"/>
          <w:right w:val="none" w:color="000000" w:sz="0" w:space="0"/>
          <w:between w:val="none" w:color="auto" w:sz="0" w:space="0"/>
        </w:pBdr>
        <w:tabs>
          <w:tab w:val="left" w:pos="810"/>
          <w:tab w:val="left" w:pos="900"/>
        </w:tabs>
        <w:spacing w:after="288"/>
        <w:rPr>
          <w:rStyle w:val="48"/>
          <w:b/>
          <w:color w:val="FF0000"/>
        </w:rPr>
      </w:pPr>
      <w:r>
        <w:rPr>
          <w:rStyle w:val="48"/>
        </w:rPr>
        <w:t>A Bidder may withdraw, substitute or modify its Bid after it has been submitted by</w:t>
      </w:r>
      <w:r>
        <w:rPr>
          <w:rFonts w:ascii="Garamond" w:hAnsi="Garamond"/>
          <w:color w:val="000000"/>
          <w:sz w:val="24"/>
          <w:szCs w:val="24"/>
        </w:rPr>
        <w:br w:type="textWrapping"/>
      </w:r>
      <w:r>
        <w:rPr>
          <w:rStyle w:val="48"/>
        </w:rPr>
        <w:t>sending a written withdrawal/ substitution/ modification notice prior to the deadline for</w:t>
      </w:r>
      <w:r>
        <w:rPr>
          <w:rFonts w:ascii="Garamond" w:hAnsi="Garamond"/>
          <w:color w:val="000000"/>
          <w:sz w:val="24"/>
          <w:szCs w:val="24"/>
        </w:rPr>
        <w:br w:type="textWrapping"/>
      </w:r>
      <w:r>
        <w:rPr>
          <w:rStyle w:val="48"/>
        </w:rPr>
        <w:t>submission of Bids, duly signed by an authorized representative, including a copy of the</w:t>
      </w:r>
      <w:r>
        <w:rPr>
          <w:rFonts w:ascii="Garamond" w:hAnsi="Garamond"/>
          <w:color w:val="000000"/>
          <w:sz w:val="24"/>
          <w:szCs w:val="24"/>
        </w:rPr>
        <w:br w:type="textWrapping"/>
      </w:r>
      <w:r>
        <w:rPr>
          <w:rStyle w:val="48"/>
        </w:rPr>
        <w:t xml:space="preserve">authorization, Power of Attorney as per </w:t>
      </w:r>
      <w:r>
        <w:rPr>
          <w:rStyle w:val="48"/>
          <w:b/>
          <w:i/>
        </w:rPr>
        <w:t>Form 4 of Section III</w:t>
      </w:r>
      <w:r>
        <w:rPr>
          <w:rStyle w:val="48"/>
        </w:rPr>
        <w:t>. The bid requested to be</w:t>
      </w:r>
      <w:r>
        <w:rPr>
          <w:rFonts w:ascii="Garamond" w:hAnsi="Garamond"/>
          <w:color w:val="000000"/>
          <w:sz w:val="24"/>
          <w:szCs w:val="24"/>
        </w:rPr>
        <w:br w:type="textWrapping"/>
      </w:r>
      <w:r>
        <w:rPr>
          <w:rStyle w:val="48"/>
        </w:rPr>
        <w:t>withdrawn shall be returned unopened to the Bidder.</w:t>
      </w:r>
    </w:p>
    <w:p w14:paraId="1B37C807">
      <w:pPr>
        <w:pStyle w:val="31"/>
        <w:keepNext/>
        <w:keepLines/>
        <w:numPr>
          <w:ilvl w:val="1"/>
          <w:numId w:val="2"/>
        </w:numPr>
        <w:pBdr>
          <w:top w:val="none" w:color="000000" w:sz="0" w:space="0"/>
          <w:left w:val="none" w:color="000000" w:sz="0" w:space="0"/>
          <w:bottom w:val="none" w:color="000000" w:sz="0" w:space="0"/>
          <w:right w:val="none" w:color="000000" w:sz="0" w:space="0"/>
          <w:between w:val="none" w:color="auto" w:sz="0" w:space="0"/>
        </w:pBdr>
        <w:tabs>
          <w:tab w:val="left" w:pos="810"/>
          <w:tab w:val="left" w:pos="900"/>
        </w:tabs>
        <w:spacing w:after="288"/>
        <w:rPr>
          <w:rStyle w:val="48"/>
        </w:rPr>
      </w:pPr>
      <w:r>
        <w:rPr>
          <w:rStyle w:val="48"/>
        </w:rPr>
        <w:t>No Bid may be withdrawn, substituted or modified in the interval between the deadline</w:t>
      </w:r>
      <w:r>
        <w:rPr>
          <w:rFonts w:ascii="Garamond" w:hAnsi="Garamond"/>
          <w:color w:val="000000"/>
          <w:sz w:val="24"/>
          <w:szCs w:val="24"/>
        </w:rPr>
        <w:t xml:space="preserve"> </w:t>
      </w:r>
      <w:r>
        <w:rPr>
          <w:rStyle w:val="48"/>
        </w:rPr>
        <w:t xml:space="preserve">for submission of Bids and the expiry of the period of bid validity specified under </w:t>
      </w:r>
      <w:r>
        <w:rPr>
          <w:rStyle w:val="48"/>
          <w:lang w:val="en-US"/>
        </w:rPr>
        <w:t>C</w:t>
      </w:r>
      <w:r>
        <w:rPr>
          <w:rStyle w:val="48"/>
        </w:rPr>
        <w:t xml:space="preserve">lause </w:t>
      </w:r>
      <w:r>
        <w:rPr>
          <w:rStyle w:val="48"/>
          <w:lang w:val="en-US"/>
        </w:rPr>
        <w:t>No. 5.1</w:t>
      </w:r>
      <w:r>
        <w:rPr>
          <w:rFonts w:ascii="Garamond" w:hAnsi="Garamond"/>
          <w:color w:val="000000"/>
          <w:sz w:val="24"/>
          <w:szCs w:val="24"/>
        </w:rPr>
        <w:t xml:space="preserve"> </w:t>
      </w:r>
      <w:r>
        <w:rPr>
          <w:rStyle w:val="48"/>
        </w:rPr>
        <w:t xml:space="preserve">or any extension there of pursuant to </w:t>
      </w:r>
      <w:r>
        <w:rPr>
          <w:rStyle w:val="48"/>
          <w:lang w:val="en-US"/>
        </w:rPr>
        <w:t xml:space="preserve">Clause No. 5.2 </w:t>
      </w:r>
      <w:r>
        <w:rPr>
          <w:rFonts w:ascii="Garamond" w:hAnsi="Garamond"/>
          <w:color w:val="000000"/>
          <w:sz w:val="24"/>
          <w:szCs w:val="24"/>
        </w:rPr>
        <w:br w:type="textWrapping"/>
      </w:r>
    </w:p>
    <w:p w14:paraId="4E97EE7F">
      <w:pPr>
        <w:pStyle w:val="31"/>
        <w:keepNext/>
        <w:keepLines/>
        <w:numPr>
          <w:ilvl w:val="1"/>
          <w:numId w:val="2"/>
        </w:numPr>
        <w:pBdr>
          <w:top w:val="none" w:color="000000" w:sz="0" w:space="0"/>
          <w:left w:val="none" w:color="000000" w:sz="0" w:space="0"/>
          <w:bottom w:val="none" w:color="000000" w:sz="0" w:space="0"/>
          <w:right w:val="none" w:color="000000" w:sz="0" w:space="0"/>
          <w:between w:val="none" w:color="auto" w:sz="0" w:space="0"/>
        </w:pBdr>
        <w:tabs>
          <w:tab w:val="left" w:pos="810"/>
          <w:tab w:val="left" w:pos="900"/>
        </w:tabs>
        <w:spacing w:after="288"/>
        <w:rPr>
          <w:rFonts w:ascii="Garamond" w:hAnsi="Garamond"/>
          <w:b/>
          <w:color w:val="FF0000"/>
          <w:sz w:val="24"/>
          <w:szCs w:val="24"/>
        </w:rPr>
      </w:pPr>
      <w:r>
        <w:rPr>
          <w:rStyle w:val="48"/>
        </w:rPr>
        <w:t>If the lowest evaluated Bidder withdraws his Bid between the periods specified pursuant</w:t>
      </w:r>
      <w:r>
        <w:rPr>
          <w:rFonts w:ascii="Garamond" w:hAnsi="Garamond"/>
          <w:color w:val="000000"/>
          <w:sz w:val="24"/>
          <w:szCs w:val="24"/>
        </w:rPr>
        <w:t xml:space="preserve"> </w:t>
      </w:r>
      <w:r>
        <w:rPr>
          <w:rStyle w:val="48"/>
        </w:rPr>
        <w:t xml:space="preserve">to </w:t>
      </w:r>
      <w:r>
        <w:rPr>
          <w:rStyle w:val="48"/>
          <w:lang w:val="en-US"/>
        </w:rPr>
        <w:t>Clause No. 8.2</w:t>
      </w:r>
      <w:r>
        <w:rPr>
          <w:rStyle w:val="48"/>
        </w:rPr>
        <w:t>, the bid security of the Bidder shall be forfeited.</w:t>
      </w:r>
    </w:p>
    <w:p w14:paraId="35A56CBB">
      <w:pPr>
        <w:pStyle w:val="31"/>
        <w:widowControl/>
        <w:autoSpaceDE/>
        <w:autoSpaceDN/>
        <w:ind w:left="792" w:firstLine="0"/>
        <w:contextualSpacing/>
        <w:jc w:val="left"/>
        <w:outlineLvl w:val="0"/>
        <w:rPr>
          <w:rFonts w:ascii="Garamond" w:hAnsi="Garamond"/>
          <w:sz w:val="24"/>
          <w:szCs w:val="24"/>
        </w:rPr>
      </w:pPr>
      <w:r>
        <w:rPr>
          <w:rFonts w:ascii="Garamond" w:hAnsi="Garamond"/>
          <w:sz w:val="24"/>
          <w:szCs w:val="24"/>
        </w:rPr>
        <w:t xml:space="preserve">                                                                                                                                                               </w:t>
      </w:r>
    </w:p>
    <w:p w14:paraId="26491FAC">
      <w:pPr>
        <w:pStyle w:val="31"/>
        <w:widowControl/>
        <w:numPr>
          <w:ilvl w:val="0"/>
          <w:numId w:val="2"/>
        </w:numPr>
        <w:tabs>
          <w:tab w:val="left" w:pos="900"/>
          <w:tab w:val="left" w:pos="99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 xml:space="preserve">Bid Opening </w:t>
      </w:r>
    </w:p>
    <w:p w14:paraId="5E50C5E0">
      <w:pPr>
        <w:tabs>
          <w:tab w:val="left" w:pos="1241"/>
        </w:tabs>
        <w:spacing w:after="0" w:line="240" w:lineRule="auto"/>
        <w:jc w:val="both"/>
        <w:rPr>
          <w:rFonts w:ascii="Garamond" w:hAnsi="Garamond" w:cs="Arial"/>
          <w:sz w:val="24"/>
          <w:szCs w:val="24"/>
        </w:rPr>
      </w:pPr>
    </w:p>
    <w:p w14:paraId="0AFFC104">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The bid(s) will be opened in the presence of bidders or their representatives who choose to attend o</w:t>
      </w:r>
      <w:r>
        <w:rPr>
          <w:rFonts w:ascii="Garamond" w:hAnsi="Garamond"/>
          <w:sz w:val="24"/>
          <w:szCs w:val="24"/>
          <w:lang w:val="en-US"/>
        </w:rPr>
        <w:t xml:space="preserve">n </w:t>
      </w:r>
      <w:r>
        <w:rPr>
          <w:rFonts w:hint="default" w:ascii="Garamond" w:hAnsi="Garamond"/>
          <w:sz w:val="24"/>
          <w:szCs w:val="24"/>
          <w:lang w:val="en-US"/>
        </w:rPr>
        <w:t>26</w:t>
      </w:r>
      <w:r>
        <w:rPr>
          <w:rFonts w:ascii="Garamond" w:hAnsi="Garamond"/>
          <w:b/>
          <w:sz w:val="24"/>
          <w:szCs w:val="24"/>
          <w:lang w:val="en-US"/>
        </w:rPr>
        <w:t>/1</w:t>
      </w:r>
      <w:r>
        <w:rPr>
          <w:rFonts w:ascii="Garamond" w:hAnsi="Garamond"/>
          <w:b/>
          <w:i/>
          <w:sz w:val="24"/>
          <w:szCs w:val="24"/>
          <w:lang w:val="en-US"/>
        </w:rPr>
        <w:t>/202</w:t>
      </w:r>
      <w:r>
        <w:rPr>
          <w:rFonts w:hint="default" w:ascii="Garamond" w:hAnsi="Garamond"/>
          <w:b/>
          <w:i/>
          <w:sz w:val="24"/>
          <w:szCs w:val="24"/>
          <w:lang w:val="en-US"/>
        </w:rPr>
        <w:t>6</w:t>
      </w:r>
      <w:r>
        <w:rPr>
          <w:rFonts w:ascii="Garamond" w:hAnsi="Garamond"/>
          <w:b/>
          <w:i/>
          <w:sz w:val="24"/>
          <w:szCs w:val="24"/>
          <w:lang w:val="en-US"/>
        </w:rPr>
        <w:t xml:space="preserve"> at 14.30 hours</w:t>
      </w:r>
      <w:r>
        <w:rPr>
          <w:rFonts w:ascii="Garamond" w:hAnsi="Garamond"/>
          <w:sz w:val="24"/>
          <w:szCs w:val="24"/>
        </w:rPr>
        <w:t>. In case due date of the opening of the bid falls on non-working day, the opening of the bid shall be the next working day at the same time.</w:t>
      </w:r>
    </w:p>
    <w:p w14:paraId="109C648A">
      <w:pPr>
        <w:tabs>
          <w:tab w:val="left" w:pos="1241"/>
        </w:tabs>
        <w:spacing w:after="0" w:line="240" w:lineRule="auto"/>
        <w:jc w:val="both"/>
        <w:rPr>
          <w:rFonts w:ascii="Garamond" w:hAnsi="Garamond" w:cs="Arial"/>
          <w:sz w:val="24"/>
          <w:szCs w:val="24"/>
        </w:rPr>
      </w:pPr>
    </w:p>
    <w:p w14:paraId="5AC9AA71">
      <w:pPr>
        <w:pStyle w:val="31"/>
        <w:widowControl/>
        <w:numPr>
          <w:ilvl w:val="0"/>
          <w:numId w:val="2"/>
        </w:numPr>
        <w:autoSpaceDE/>
        <w:autoSpaceDN/>
        <w:ind w:left="630" w:hanging="63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Evaluation of Bid</w:t>
      </w:r>
    </w:p>
    <w:p w14:paraId="059CA69E">
      <w:pPr>
        <w:tabs>
          <w:tab w:val="left" w:pos="1961"/>
        </w:tabs>
        <w:spacing w:after="0" w:line="240" w:lineRule="auto"/>
        <w:jc w:val="both"/>
        <w:rPr>
          <w:rFonts w:ascii="Garamond" w:hAnsi="Garamond" w:cs="Arial"/>
          <w:sz w:val="24"/>
          <w:szCs w:val="24"/>
        </w:rPr>
      </w:pPr>
    </w:p>
    <w:p w14:paraId="65B0AEA6">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Bids determined to be substantially responsive to the technical specifications and commercial conditions will be evaluated by comparison of their quoted prices. In evaluating the bids, the Employer will determine for each bids the evaluated price by adjusting the priced bid by making any correction for any arithmetical errors as</w:t>
      </w:r>
      <w:r>
        <w:rPr>
          <w:rFonts w:ascii="Garamond" w:hAnsi="Garamond"/>
          <w:spacing w:val="-10"/>
          <w:sz w:val="24"/>
          <w:szCs w:val="24"/>
        </w:rPr>
        <w:t xml:space="preserve"> </w:t>
      </w:r>
      <w:r>
        <w:rPr>
          <w:rFonts w:ascii="Garamond" w:hAnsi="Garamond"/>
          <w:sz w:val="24"/>
          <w:szCs w:val="24"/>
        </w:rPr>
        <w:t>follows:</w:t>
      </w:r>
    </w:p>
    <w:p w14:paraId="4628F96F">
      <w:pPr>
        <w:tabs>
          <w:tab w:val="left" w:pos="1961"/>
        </w:tabs>
        <w:spacing w:after="0" w:line="240" w:lineRule="auto"/>
        <w:jc w:val="both"/>
        <w:rPr>
          <w:rFonts w:ascii="Garamond" w:hAnsi="Garamond" w:cs="Arial"/>
          <w:sz w:val="24"/>
          <w:szCs w:val="24"/>
        </w:rPr>
      </w:pPr>
    </w:p>
    <w:p w14:paraId="2CF5FD14">
      <w:pPr>
        <w:pStyle w:val="31"/>
        <w:numPr>
          <w:ilvl w:val="1"/>
          <w:numId w:val="5"/>
        </w:numPr>
        <w:ind w:left="1440" w:hanging="450"/>
        <w:rPr>
          <w:rFonts w:ascii="Garamond" w:hAnsi="Garamond"/>
          <w:sz w:val="24"/>
          <w:szCs w:val="24"/>
        </w:rPr>
      </w:pPr>
      <w:r>
        <w:rPr>
          <w:rFonts w:ascii="Garamond" w:hAnsi="Garamond"/>
          <w:sz w:val="24"/>
          <w:szCs w:val="24"/>
        </w:rPr>
        <w:t>where there is a discrepancy between amounts in figures and in words, the amount in words will</w:t>
      </w:r>
      <w:r>
        <w:rPr>
          <w:rFonts w:ascii="Garamond" w:hAnsi="Garamond"/>
          <w:spacing w:val="2"/>
          <w:sz w:val="24"/>
          <w:szCs w:val="24"/>
        </w:rPr>
        <w:t xml:space="preserve"> </w:t>
      </w:r>
      <w:r>
        <w:rPr>
          <w:rFonts w:ascii="Garamond" w:hAnsi="Garamond"/>
          <w:sz w:val="24"/>
          <w:szCs w:val="24"/>
        </w:rPr>
        <w:t>govern;</w:t>
      </w:r>
    </w:p>
    <w:p w14:paraId="73FAB55D">
      <w:pPr>
        <w:pStyle w:val="31"/>
        <w:numPr>
          <w:ilvl w:val="1"/>
          <w:numId w:val="5"/>
        </w:numPr>
        <w:ind w:left="1440" w:hanging="450"/>
        <w:rPr>
          <w:rFonts w:ascii="Garamond" w:hAnsi="Garamond"/>
          <w:sz w:val="24"/>
          <w:szCs w:val="24"/>
        </w:rPr>
      </w:pPr>
      <w:r>
        <w:rPr>
          <w:rFonts w:ascii="Garamond" w:hAnsi="Garamond"/>
          <w:sz w:val="24"/>
          <w:szCs w:val="24"/>
        </w:rPr>
        <w:t>where there is discrepancy between the unit rate and the line item total resulting from multiplying the unit rate by the quantity, the unit rate as quoted shall govern unless in the opinion of the Employer there is an obviously gross misplacement of the decimal point in the unit rate, in which case the line item total as quoted shall govern, and the unit rate shall be corrected.</w:t>
      </w:r>
    </w:p>
    <w:p w14:paraId="740CAD77">
      <w:pPr>
        <w:pStyle w:val="31"/>
        <w:ind w:left="360" w:firstLine="0"/>
        <w:rPr>
          <w:rFonts w:ascii="Garamond" w:hAnsi="Garamond"/>
          <w:sz w:val="24"/>
          <w:szCs w:val="24"/>
        </w:rPr>
      </w:pPr>
    </w:p>
    <w:p w14:paraId="256791AA">
      <w:pPr>
        <w:pStyle w:val="31"/>
        <w:widowControl/>
        <w:numPr>
          <w:ilvl w:val="1"/>
          <w:numId w:val="2"/>
        </w:numPr>
        <w:autoSpaceDE/>
        <w:autoSpaceDN/>
        <w:ind w:left="810" w:hanging="810"/>
        <w:contextualSpacing/>
        <w:outlineLvl w:val="0"/>
        <w:rPr>
          <w:rFonts w:ascii="Garamond" w:hAnsi="Garamond" w:eastAsia="Book Antiqua"/>
          <w:color w:val="000000"/>
          <w:spacing w:val="1"/>
          <w:sz w:val="24"/>
          <w:szCs w:val="24"/>
        </w:rPr>
      </w:pPr>
      <w:r>
        <w:rPr>
          <w:rFonts w:ascii="Garamond" w:hAnsi="Garamond" w:eastAsia="Book Antiqua"/>
          <w:color w:val="000000"/>
          <w:spacing w:val="1"/>
          <w:sz w:val="24"/>
          <w:szCs w:val="24"/>
          <w:lang w:val="en-US"/>
        </w:rPr>
        <w:t xml:space="preserve">   </w:t>
      </w:r>
      <w:r>
        <w:rPr>
          <w:rFonts w:ascii="Garamond" w:hAnsi="Garamond" w:eastAsia="Book Antiqua"/>
          <w:color w:val="000000"/>
          <w:spacing w:val="1"/>
          <w:sz w:val="24"/>
          <w:szCs w:val="24"/>
        </w:rPr>
        <w:t xml:space="preserve">To assist in the evaluation, comparison of the Bids, </w:t>
      </w:r>
      <w:r>
        <w:rPr>
          <w:rFonts w:ascii="Garamond" w:hAnsi="Garamond" w:eastAsia="MS Mincho"/>
          <w:color w:val="000000"/>
          <w:sz w:val="24"/>
          <w:szCs w:val="24"/>
        </w:rPr>
        <w:t>the Employer</w:t>
      </w:r>
      <w:r>
        <w:rPr>
          <w:rFonts w:ascii="Garamond" w:hAnsi="Garamond" w:eastAsia="Book Antiqua"/>
          <w:color w:val="000000"/>
          <w:spacing w:val="1"/>
          <w:sz w:val="24"/>
          <w:szCs w:val="24"/>
        </w:rPr>
        <w:t xml:space="preserve"> may, at its discretion, ask any Bidder for a clarification of its Bid. Any clarification submitted by a Bidder that is not in response to a request by </w:t>
      </w:r>
      <w:r>
        <w:rPr>
          <w:rFonts w:ascii="Garamond" w:hAnsi="Garamond" w:eastAsia="MS Mincho"/>
          <w:color w:val="000000"/>
          <w:sz w:val="24"/>
          <w:szCs w:val="24"/>
        </w:rPr>
        <w:t>the Employer</w:t>
      </w:r>
      <w:r>
        <w:rPr>
          <w:rFonts w:ascii="Garamond" w:hAnsi="Garamond" w:eastAsia="Book Antiqua"/>
          <w:color w:val="000000"/>
          <w:spacing w:val="1"/>
          <w:sz w:val="24"/>
          <w:szCs w:val="24"/>
        </w:rPr>
        <w:t xml:space="preserve"> shall not be considered.</w:t>
      </w:r>
    </w:p>
    <w:p w14:paraId="114BDBBC">
      <w:pPr>
        <w:pStyle w:val="31"/>
        <w:widowControl/>
        <w:autoSpaceDE/>
        <w:autoSpaceDN/>
        <w:ind w:left="900" w:firstLine="0"/>
        <w:contextualSpacing/>
        <w:outlineLvl w:val="0"/>
        <w:rPr>
          <w:rFonts w:ascii="Garamond" w:hAnsi="Garamond" w:eastAsia="Book Antiqua"/>
          <w:color w:val="000000"/>
          <w:spacing w:val="1"/>
          <w:sz w:val="24"/>
          <w:szCs w:val="24"/>
        </w:rPr>
      </w:pPr>
    </w:p>
    <w:p w14:paraId="26397EE2">
      <w:pPr>
        <w:pStyle w:val="31"/>
        <w:widowControl/>
        <w:numPr>
          <w:ilvl w:val="1"/>
          <w:numId w:val="2"/>
        </w:numPr>
        <w:autoSpaceDE/>
        <w:autoSpaceDN/>
        <w:ind w:left="810" w:hanging="810"/>
        <w:contextualSpacing/>
        <w:outlineLvl w:val="0"/>
        <w:rPr>
          <w:rStyle w:val="48"/>
          <w:rFonts w:eastAsia="Book Antiqua"/>
          <w:color w:val="auto"/>
          <w:spacing w:val="1"/>
        </w:rPr>
      </w:pPr>
      <w:r>
        <w:rPr>
          <w:rStyle w:val="48"/>
          <w:color w:val="auto"/>
          <w:lang w:val="en-US"/>
        </w:rPr>
        <w:t>F</w:t>
      </w:r>
      <w:r>
        <w:rPr>
          <w:rStyle w:val="48"/>
          <w:color w:val="auto"/>
        </w:rPr>
        <w:t>rom the time of Bid Opening to the time of Contract Award,</w:t>
      </w:r>
      <w:r>
        <w:rPr>
          <w:rFonts w:ascii="Garamond" w:hAnsi="Garamond"/>
          <w:sz w:val="24"/>
          <w:szCs w:val="24"/>
        </w:rPr>
        <w:br w:type="textWrapping"/>
      </w:r>
      <w:r>
        <w:rPr>
          <w:rStyle w:val="48"/>
          <w:color w:val="auto"/>
        </w:rPr>
        <w:t>if any Bidder wishes to contact the Employer on any matter related to the bidding</w:t>
      </w:r>
      <w:r>
        <w:rPr>
          <w:rFonts w:ascii="Garamond" w:hAnsi="Garamond"/>
          <w:sz w:val="24"/>
          <w:szCs w:val="24"/>
        </w:rPr>
        <w:br w:type="textWrapping"/>
      </w:r>
      <w:r>
        <w:rPr>
          <w:rStyle w:val="48"/>
          <w:color w:val="auto"/>
        </w:rPr>
        <w:t>process, it should do so in writing</w:t>
      </w:r>
    </w:p>
    <w:p w14:paraId="0EB1167A">
      <w:pPr>
        <w:pStyle w:val="31"/>
        <w:rPr>
          <w:rStyle w:val="48"/>
          <w:rFonts w:eastAsia="Book Antiqua"/>
          <w:color w:val="auto"/>
          <w:spacing w:val="1"/>
        </w:rPr>
      </w:pPr>
    </w:p>
    <w:p w14:paraId="33BA573A">
      <w:pPr>
        <w:pStyle w:val="31"/>
        <w:widowControl/>
        <w:autoSpaceDE/>
        <w:autoSpaceDN/>
        <w:ind w:left="900" w:firstLine="0"/>
        <w:contextualSpacing/>
        <w:outlineLvl w:val="0"/>
        <w:rPr>
          <w:rStyle w:val="48"/>
          <w:rFonts w:eastAsia="Book Antiqua"/>
          <w:color w:val="auto"/>
          <w:spacing w:val="1"/>
        </w:rPr>
      </w:pPr>
    </w:p>
    <w:p w14:paraId="06C577CD">
      <w:pPr>
        <w:pStyle w:val="31"/>
        <w:rPr>
          <w:rFonts w:ascii="Garamond" w:hAnsi="Garamond" w:eastAsia="Book Antiqua"/>
          <w:color w:val="FF0000"/>
          <w:spacing w:val="1"/>
          <w:sz w:val="24"/>
          <w:szCs w:val="24"/>
        </w:rPr>
      </w:pPr>
    </w:p>
    <w:p w14:paraId="6091A2D3">
      <w:pPr>
        <w:pStyle w:val="31"/>
        <w:numPr>
          <w:ilvl w:val="0"/>
          <w:numId w:val="2"/>
        </w:numPr>
        <w:ind w:left="630" w:hanging="630"/>
        <w:contextualSpacing/>
        <w:outlineLvl w:val="0"/>
        <w:rPr>
          <w:rFonts w:ascii="Garamond" w:hAnsi="Garamond"/>
          <w:b/>
          <w:bCs/>
          <w:color w:val="2F5496"/>
          <w:sz w:val="24"/>
          <w:szCs w:val="24"/>
        </w:rPr>
      </w:pPr>
      <w:r>
        <w:rPr>
          <w:rFonts w:ascii="Garamond" w:hAnsi="Garamond"/>
          <w:b/>
          <w:bCs/>
          <w:color w:val="2F5496"/>
          <w:sz w:val="24"/>
          <w:szCs w:val="24"/>
        </w:rPr>
        <w:t>Correction of Arithmetical Errors in Price Bid</w:t>
      </w:r>
    </w:p>
    <w:p w14:paraId="4E207110">
      <w:pPr>
        <w:pStyle w:val="31"/>
        <w:widowControl/>
        <w:autoSpaceDE/>
        <w:autoSpaceDN/>
        <w:ind w:left="900" w:firstLine="0"/>
        <w:contextualSpacing/>
        <w:outlineLvl w:val="0"/>
        <w:rPr>
          <w:rFonts w:ascii="Garamond" w:hAnsi="Garamond" w:eastAsia="Calibri" w:cs="Microsoft Himalaya"/>
          <w:b/>
          <w:bCs/>
          <w:color w:val="2F5496"/>
          <w:sz w:val="24"/>
          <w:szCs w:val="24"/>
          <w:lang w:val="en-US" w:eastAsia="en-US" w:bidi="ar-SA"/>
        </w:rPr>
      </w:pPr>
    </w:p>
    <w:p w14:paraId="4D9E48AE">
      <w:pPr>
        <w:pStyle w:val="31"/>
        <w:widowControl/>
        <w:numPr>
          <w:ilvl w:val="1"/>
          <w:numId w:val="2"/>
        </w:numPr>
        <w:autoSpaceDE/>
        <w:autoSpaceDN/>
        <w:ind w:left="990" w:hanging="630"/>
        <w:contextualSpacing/>
        <w:outlineLvl w:val="0"/>
        <w:rPr>
          <w:rStyle w:val="48"/>
        </w:rPr>
      </w:pPr>
      <w:r>
        <w:rPr>
          <w:rStyle w:val="48"/>
        </w:rPr>
        <w:t>Arithmetical errors shall be corrected at the time of evaluation of Price Bid and the</w:t>
      </w:r>
      <w:r>
        <w:rPr>
          <w:rFonts w:ascii="Garamond" w:hAnsi="Garamond"/>
          <w:color w:val="000000"/>
          <w:sz w:val="24"/>
          <w:szCs w:val="24"/>
        </w:rPr>
        <w:br w:type="textWrapping"/>
      </w:r>
      <w:r>
        <w:rPr>
          <w:rStyle w:val="48"/>
        </w:rPr>
        <w:t>corrected figure shall be considered for the purpose of evaluated bid price. The</w:t>
      </w:r>
      <w:r>
        <w:rPr>
          <w:rFonts w:ascii="Garamond" w:hAnsi="Garamond"/>
          <w:color w:val="000000"/>
          <w:sz w:val="24"/>
          <w:szCs w:val="24"/>
        </w:rPr>
        <w:br w:type="textWrapping"/>
      </w:r>
      <w:r>
        <w:rPr>
          <w:rStyle w:val="48"/>
        </w:rPr>
        <w:t>corrections in the bid price shall be done as per the provisions of this clause and shall be</w:t>
      </w:r>
      <w:r>
        <w:rPr>
          <w:rFonts w:ascii="Garamond" w:hAnsi="Garamond"/>
          <w:color w:val="000000"/>
          <w:sz w:val="24"/>
          <w:szCs w:val="24"/>
        </w:rPr>
        <w:br w:type="textWrapping"/>
      </w:r>
      <w:r>
        <w:rPr>
          <w:rStyle w:val="48"/>
        </w:rPr>
        <w:t>binding on the Bidder. If the Bidder does not accept the correction of errors as per the</w:t>
      </w:r>
      <w:r>
        <w:rPr>
          <w:rFonts w:ascii="Garamond" w:hAnsi="Garamond"/>
          <w:color w:val="000000"/>
          <w:sz w:val="24"/>
          <w:szCs w:val="24"/>
        </w:rPr>
        <w:br w:type="textWrapping"/>
      </w:r>
      <w:r>
        <w:rPr>
          <w:rStyle w:val="48"/>
        </w:rPr>
        <w:t>provisions of this clause, the bid shall be rejected and the bid security shall be forfeited.</w:t>
      </w:r>
    </w:p>
    <w:p w14:paraId="1780C88A">
      <w:pPr>
        <w:pStyle w:val="31"/>
        <w:widowControl/>
        <w:autoSpaceDE/>
        <w:autoSpaceDN/>
        <w:ind w:left="990" w:firstLine="0"/>
        <w:contextualSpacing/>
        <w:outlineLvl w:val="0"/>
        <w:rPr>
          <w:rStyle w:val="48"/>
        </w:rPr>
      </w:pPr>
    </w:p>
    <w:p w14:paraId="01503E45">
      <w:pPr>
        <w:pStyle w:val="31"/>
        <w:widowControl/>
        <w:numPr>
          <w:ilvl w:val="1"/>
          <w:numId w:val="2"/>
        </w:numPr>
        <w:autoSpaceDE/>
        <w:autoSpaceDN/>
        <w:ind w:left="990" w:hanging="630"/>
        <w:contextualSpacing/>
        <w:outlineLvl w:val="0"/>
        <w:rPr>
          <w:rFonts w:ascii="Garamond" w:hAnsi="Garamond"/>
          <w:color w:val="000000"/>
          <w:sz w:val="24"/>
          <w:szCs w:val="24"/>
        </w:rPr>
      </w:pPr>
      <w:r>
        <w:rPr>
          <w:rFonts w:ascii="Garamond" w:hAnsi="Garamond" w:eastAsia="Calibri" w:cs="Microsoft Himalaya"/>
          <w:color w:val="000000"/>
          <w:sz w:val="24"/>
          <w:szCs w:val="24"/>
          <w:lang w:val="en-US" w:eastAsia="en-US" w:bidi="ar-SA"/>
        </w:rPr>
        <w:t>If there is a discrepancy between the product of unit price &amp; quantity and the total price</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for such item, the product of unit price and quantity shall prevail and the total price shall</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be corrected unless in the opinion of Employer, there is an obviously gross misplacement</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of decimal point in the unit rate, in which case, the total of line item as quoted shall</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prevail and unit rate shall be corrected accordingly.</w:t>
      </w:r>
    </w:p>
    <w:p w14:paraId="3C9AEEF7">
      <w:pPr>
        <w:pStyle w:val="31"/>
        <w:rPr>
          <w:rFonts w:ascii="Garamond" w:hAnsi="Garamond"/>
          <w:color w:val="000000"/>
          <w:sz w:val="24"/>
          <w:szCs w:val="24"/>
        </w:rPr>
      </w:pPr>
    </w:p>
    <w:p w14:paraId="04BA5D27">
      <w:pPr>
        <w:pStyle w:val="31"/>
        <w:widowControl/>
        <w:numPr>
          <w:ilvl w:val="1"/>
          <w:numId w:val="2"/>
        </w:numPr>
        <w:autoSpaceDE/>
        <w:autoSpaceDN/>
        <w:ind w:left="990" w:hanging="630"/>
        <w:contextualSpacing/>
        <w:outlineLvl w:val="0"/>
        <w:rPr>
          <w:rFonts w:ascii="Garamond" w:hAnsi="Garamond"/>
          <w:color w:val="000000"/>
          <w:sz w:val="24"/>
          <w:szCs w:val="24"/>
        </w:rPr>
      </w:pPr>
      <w:r>
        <w:rPr>
          <w:rFonts w:ascii="Garamond" w:hAnsi="Garamond" w:eastAsia="Calibri" w:cs="Microsoft Himalaya"/>
          <w:color w:val="000000"/>
          <w:sz w:val="24"/>
          <w:szCs w:val="24"/>
          <w:lang w:val="en-US" w:eastAsia="en-US" w:bidi="ar-SA"/>
        </w:rPr>
        <w:t>If there is discrepancy between summation of subtotals and total price, the summation</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of subtotal price shall prevail, and the total price shall be corrected</w:t>
      </w:r>
    </w:p>
    <w:p w14:paraId="76DB2BCB">
      <w:pPr>
        <w:pStyle w:val="31"/>
        <w:rPr>
          <w:rStyle w:val="48"/>
        </w:rPr>
      </w:pPr>
    </w:p>
    <w:p w14:paraId="44BB1ACA">
      <w:pPr>
        <w:pStyle w:val="31"/>
        <w:widowControl/>
        <w:numPr>
          <w:ilvl w:val="1"/>
          <w:numId w:val="2"/>
        </w:numPr>
        <w:autoSpaceDE/>
        <w:autoSpaceDN/>
        <w:ind w:left="990" w:hanging="630"/>
        <w:contextualSpacing/>
        <w:outlineLvl w:val="0"/>
        <w:rPr>
          <w:rStyle w:val="48"/>
        </w:rPr>
      </w:pPr>
      <w:r>
        <w:rPr>
          <w:rStyle w:val="48"/>
        </w:rPr>
        <w:t>If there is a discrepancy between words and figure, wherever the bid document requires</w:t>
      </w:r>
      <w:r>
        <w:rPr>
          <w:rFonts w:ascii="Garamond" w:hAnsi="Garamond"/>
          <w:color w:val="000000"/>
          <w:sz w:val="24"/>
          <w:szCs w:val="24"/>
        </w:rPr>
        <w:br w:type="textWrapping"/>
      </w:r>
      <w:r>
        <w:rPr>
          <w:rStyle w:val="48"/>
        </w:rPr>
        <w:t xml:space="preserve">the </w:t>
      </w:r>
      <w:r>
        <w:rPr>
          <w:rStyle w:val="48"/>
          <w:color w:val="auto"/>
        </w:rPr>
        <w:t>figures</w:t>
      </w:r>
      <w:r>
        <w:rPr>
          <w:rStyle w:val="48"/>
          <w:color w:val="auto"/>
          <w:lang w:val="en-US"/>
        </w:rPr>
        <w:t>(rate)</w:t>
      </w:r>
      <w:r>
        <w:rPr>
          <w:rStyle w:val="48"/>
          <w:color w:val="auto"/>
        </w:rPr>
        <w:t xml:space="preserve"> to be written in words and figures, the amount in words shall prevail unless</w:t>
      </w:r>
      <w:r>
        <w:rPr>
          <w:rFonts w:ascii="Garamond" w:hAnsi="Garamond"/>
          <w:sz w:val="24"/>
          <w:szCs w:val="24"/>
        </w:rPr>
        <w:br w:type="textWrapping"/>
      </w:r>
      <w:r>
        <w:rPr>
          <w:rStyle w:val="48"/>
          <w:color w:val="auto"/>
        </w:rPr>
        <w:t>the amount expressed in word has an arithmetic error.</w:t>
      </w:r>
    </w:p>
    <w:p w14:paraId="50C59FB5">
      <w:pPr>
        <w:pStyle w:val="31"/>
        <w:rPr>
          <w:rStyle w:val="48"/>
        </w:rPr>
      </w:pPr>
    </w:p>
    <w:p w14:paraId="607B7D7B">
      <w:pPr>
        <w:pStyle w:val="31"/>
        <w:widowControl/>
        <w:numPr>
          <w:ilvl w:val="1"/>
          <w:numId w:val="2"/>
        </w:numPr>
        <w:autoSpaceDE/>
        <w:autoSpaceDN/>
        <w:ind w:left="990" w:hanging="630"/>
        <w:contextualSpacing/>
        <w:outlineLvl w:val="0"/>
        <w:rPr>
          <w:rStyle w:val="48"/>
        </w:rPr>
      </w:pPr>
      <w:r>
        <w:rPr>
          <w:rStyle w:val="48"/>
        </w:rPr>
        <w:t>In case the Bidder has not quoted unit price against any item, Employer shall treat the</w:t>
      </w:r>
      <w:r>
        <w:rPr>
          <w:rFonts w:ascii="Garamond" w:hAnsi="Garamond"/>
          <w:color w:val="000000"/>
          <w:sz w:val="24"/>
          <w:szCs w:val="24"/>
        </w:rPr>
        <w:br w:type="textWrapping"/>
      </w:r>
      <w:r>
        <w:rPr>
          <w:rStyle w:val="48"/>
        </w:rPr>
        <w:t>price of unquoted items as zero for the purpose of evaluation, comparison and award,</w:t>
      </w:r>
      <w:r>
        <w:rPr>
          <w:rFonts w:ascii="Garamond" w:hAnsi="Garamond"/>
          <w:color w:val="000000"/>
          <w:sz w:val="24"/>
          <w:szCs w:val="24"/>
        </w:rPr>
        <w:br w:type="textWrapping"/>
      </w:r>
      <w:r>
        <w:rPr>
          <w:rStyle w:val="48"/>
        </w:rPr>
        <w:t>with the assumption that the costs have been absorbed elsewhere in the Price Bid. If</w:t>
      </w:r>
      <w:r>
        <w:rPr>
          <w:rFonts w:ascii="Garamond" w:hAnsi="Garamond"/>
          <w:color w:val="000000"/>
          <w:sz w:val="24"/>
          <w:szCs w:val="24"/>
        </w:rPr>
        <w:br w:type="textWrapping"/>
      </w:r>
      <w:r>
        <w:rPr>
          <w:rStyle w:val="48"/>
        </w:rPr>
        <w:t>such a Bidder emerges as the successful Bidder, he shall be awarded the contract without</w:t>
      </w:r>
      <w:r>
        <w:rPr>
          <w:rFonts w:ascii="Garamond" w:hAnsi="Garamond"/>
          <w:color w:val="000000"/>
          <w:sz w:val="24"/>
          <w:szCs w:val="24"/>
        </w:rPr>
        <w:br w:type="textWrapping"/>
      </w:r>
      <w:r>
        <w:rPr>
          <w:rStyle w:val="48"/>
        </w:rPr>
        <w:t>any price/rate for the concerned items.</w:t>
      </w:r>
    </w:p>
    <w:p w14:paraId="0DFC0C66">
      <w:pPr>
        <w:pStyle w:val="31"/>
        <w:rPr>
          <w:rStyle w:val="48"/>
        </w:rPr>
      </w:pPr>
    </w:p>
    <w:p w14:paraId="7ACECAFD">
      <w:pPr>
        <w:pStyle w:val="31"/>
        <w:widowControl/>
        <w:numPr>
          <w:ilvl w:val="1"/>
          <w:numId w:val="2"/>
        </w:numPr>
        <w:autoSpaceDE/>
        <w:autoSpaceDN/>
        <w:ind w:left="990" w:hanging="630"/>
        <w:contextualSpacing/>
        <w:outlineLvl w:val="0"/>
        <w:rPr>
          <w:rFonts w:ascii="Garamond" w:hAnsi="Garamond"/>
          <w:color w:val="000000"/>
          <w:sz w:val="24"/>
          <w:szCs w:val="24"/>
        </w:rPr>
      </w:pPr>
      <w:r>
        <w:rPr>
          <w:rFonts w:ascii="Garamond" w:hAnsi="Garamond" w:eastAsia="Calibri" w:cs="Microsoft Himalaya"/>
          <w:color w:val="000000"/>
          <w:sz w:val="24"/>
          <w:szCs w:val="24"/>
          <w:lang w:val="en-US" w:eastAsia="en-US" w:bidi="ar-SA"/>
        </w:rPr>
        <w:t>In case prices for some items are given by a Bidder as lump sum where unit rates are</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required, Employer reserves the right to arrive at unit rate on the basis of dividing the</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entered lump sum amount by the specified quantity.</w:t>
      </w:r>
    </w:p>
    <w:p w14:paraId="580E5A56">
      <w:pPr>
        <w:pStyle w:val="31"/>
        <w:rPr>
          <w:rStyle w:val="48"/>
        </w:rPr>
      </w:pPr>
    </w:p>
    <w:p w14:paraId="603B252F">
      <w:pPr>
        <w:pStyle w:val="31"/>
        <w:widowControl/>
        <w:autoSpaceDE/>
        <w:autoSpaceDN/>
        <w:ind w:left="990" w:firstLine="0"/>
        <w:contextualSpacing/>
        <w:outlineLvl w:val="0"/>
        <w:rPr>
          <w:rStyle w:val="48"/>
        </w:rPr>
      </w:pPr>
    </w:p>
    <w:p w14:paraId="19D5332F">
      <w:pPr>
        <w:pStyle w:val="31"/>
        <w:numPr>
          <w:ilvl w:val="0"/>
          <w:numId w:val="2"/>
        </w:numPr>
        <w:contextualSpacing/>
        <w:outlineLvl w:val="0"/>
        <w:rPr>
          <w:rFonts w:ascii="Garamond" w:hAnsi="Garamond" w:eastAsia="Book Antiqua"/>
          <w:b/>
          <w:color w:val="2F5597" w:themeColor="accent1" w:themeShade="BF"/>
          <w:spacing w:val="1"/>
          <w:sz w:val="24"/>
          <w:szCs w:val="24"/>
        </w:rPr>
      </w:pPr>
      <w:r>
        <w:rPr>
          <w:rFonts w:ascii="Garamond" w:hAnsi="Garamond" w:eastAsia="Book Antiqua"/>
          <w:b/>
          <w:color w:val="2F5597" w:themeColor="accent1" w:themeShade="BF"/>
          <w:spacing w:val="1"/>
          <w:sz w:val="24"/>
          <w:szCs w:val="24"/>
        </w:rPr>
        <w:t>Abnormally Low or High Bid/Seriously Unbalance Bids</w:t>
      </w:r>
    </w:p>
    <w:p w14:paraId="49B300F3">
      <w:pPr>
        <w:pStyle w:val="31"/>
        <w:ind w:left="360" w:firstLine="0"/>
        <w:contextualSpacing/>
        <w:outlineLvl w:val="0"/>
        <w:rPr>
          <w:rFonts w:ascii="Garamond" w:hAnsi="Garamond" w:eastAsia="Book Antiqua"/>
          <w:b/>
          <w:color w:val="2F5597" w:themeColor="accent1" w:themeShade="BF"/>
          <w:spacing w:val="1"/>
          <w:sz w:val="24"/>
          <w:szCs w:val="24"/>
        </w:rPr>
      </w:pPr>
    </w:p>
    <w:p w14:paraId="7ECA805C">
      <w:pPr>
        <w:pStyle w:val="31"/>
        <w:ind w:left="900" w:hanging="540"/>
        <w:contextualSpacing/>
        <w:outlineLvl w:val="0"/>
        <w:rPr>
          <w:rStyle w:val="48"/>
        </w:rPr>
      </w:pPr>
      <w:r>
        <w:rPr>
          <w:rFonts w:ascii="Garamond" w:hAnsi="Garamond" w:eastAsia="Book Antiqua"/>
          <w:b/>
          <w:color w:val="2F5597" w:themeColor="accent1" w:themeShade="BF"/>
          <w:spacing w:val="1"/>
          <w:sz w:val="24"/>
          <w:szCs w:val="24"/>
          <w:lang w:val="en-US"/>
        </w:rPr>
        <w:t xml:space="preserve">13.1 </w:t>
      </w:r>
      <w:r>
        <w:rPr>
          <w:rStyle w:val="48"/>
        </w:rPr>
        <w:t>If the lowest evaluated Bid appears abnormally low and/or seriously unbalanced,</w:t>
      </w:r>
      <w:r>
        <w:rPr>
          <w:rFonts w:ascii="Garamond" w:hAnsi="Garamond"/>
          <w:color w:val="000000"/>
          <w:sz w:val="24"/>
          <w:szCs w:val="24"/>
        </w:rPr>
        <w:br w:type="textWrapping"/>
      </w:r>
      <w:r>
        <w:rPr>
          <w:rStyle w:val="48"/>
        </w:rPr>
        <w:t>Employer may require the Bidder to produce written explanations of justifications and</w:t>
      </w:r>
      <w:r>
        <w:rPr>
          <w:rFonts w:ascii="Garamond" w:hAnsi="Garamond"/>
          <w:color w:val="000000"/>
          <w:sz w:val="24"/>
          <w:szCs w:val="24"/>
        </w:rPr>
        <w:br w:type="textWrapping"/>
      </w:r>
      <w:r>
        <w:rPr>
          <w:rStyle w:val="48"/>
        </w:rPr>
        <w:t>detailed price analysis for any or all items of the Bill of Quantities to demonstrate the</w:t>
      </w:r>
      <w:r>
        <w:rPr>
          <w:rFonts w:ascii="Garamond" w:hAnsi="Garamond"/>
          <w:color w:val="000000"/>
          <w:sz w:val="24"/>
          <w:szCs w:val="24"/>
        </w:rPr>
        <w:br w:type="textWrapping"/>
      </w:r>
      <w:r>
        <w:rPr>
          <w:rStyle w:val="48"/>
        </w:rPr>
        <w:t>internal consistency of those prices with the construction methods and schedule</w:t>
      </w:r>
      <w:r>
        <w:rPr>
          <w:rFonts w:ascii="Garamond" w:hAnsi="Garamond"/>
          <w:color w:val="000000"/>
          <w:sz w:val="24"/>
          <w:szCs w:val="24"/>
        </w:rPr>
        <w:br w:type="textWrapping"/>
      </w:r>
      <w:r>
        <w:rPr>
          <w:rStyle w:val="48"/>
        </w:rPr>
        <w:t>proposed.</w:t>
      </w:r>
    </w:p>
    <w:p w14:paraId="06C938F6">
      <w:pPr>
        <w:pStyle w:val="31"/>
        <w:ind w:left="900" w:hanging="540"/>
        <w:contextualSpacing/>
        <w:outlineLvl w:val="0"/>
        <w:rPr>
          <w:rStyle w:val="48"/>
        </w:rPr>
      </w:pPr>
    </w:p>
    <w:p w14:paraId="414457C7">
      <w:pPr>
        <w:pStyle w:val="31"/>
        <w:ind w:left="990" w:hanging="540"/>
        <w:contextualSpacing/>
        <w:outlineLvl w:val="0"/>
        <w:rPr>
          <w:rStyle w:val="48"/>
        </w:rPr>
      </w:pPr>
      <w:r>
        <w:rPr>
          <w:rFonts w:ascii="Garamond" w:hAnsi="Garamond" w:eastAsia="Book Antiqua"/>
          <w:b/>
          <w:color w:val="2F5597" w:themeColor="accent1" w:themeShade="BF"/>
          <w:spacing w:val="1"/>
          <w:sz w:val="24"/>
          <w:szCs w:val="24"/>
          <w:lang w:val="en-US"/>
        </w:rPr>
        <w:t xml:space="preserve">13.2. </w:t>
      </w:r>
      <w:r>
        <w:rPr>
          <w:rStyle w:val="48"/>
        </w:rPr>
        <w:t>Abnormally low Bid may or may not be accepted. If Employer decides to</w:t>
      </w:r>
      <w:r>
        <w:rPr>
          <w:rFonts w:ascii="Garamond" w:hAnsi="Garamond"/>
          <w:color w:val="000000"/>
          <w:sz w:val="24"/>
          <w:szCs w:val="24"/>
        </w:rPr>
        <w:br w:type="textWrapping"/>
      </w:r>
      <w:r>
        <w:rPr>
          <w:rStyle w:val="48"/>
        </w:rPr>
        <w:t>accept the abnormally low Bid /or the Bid with seriously unbalanced rates after</w:t>
      </w:r>
      <w:r>
        <w:rPr>
          <w:rFonts w:ascii="Garamond" w:hAnsi="Garamond"/>
          <w:color w:val="000000"/>
          <w:sz w:val="24"/>
          <w:szCs w:val="24"/>
        </w:rPr>
        <w:br w:type="textWrapping"/>
      </w:r>
      <w:r>
        <w:rPr>
          <w:rStyle w:val="48"/>
        </w:rPr>
        <w:t>considering the above, the Bidder shall be required to provide additional differential</w:t>
      </w:r>
      <w:r>
        <w:rPr>
          <w:rFonts w:ascii="Garamond" w:hAnsi="Garamond"/>
          <w:color w:val="000000"/>
          <w:sz w:val="24"/>
          <w:szCs w:val="24"/>
        </w:rPr>
        <w:br w:type="textWrapping"/>
      </w:r>
      <w:r>
        <w:rPr>
          <w:rStyle w:val="48"/>
        </w:rPr>
        <w:t>security in addition to the performance security, an equivalent to the difference between</w:t>
      </w:r>
      <w:r>
        <w:rPr>
          <w:rFonts w:ascii="Garamond" w:hAnsi="Garamond"/>
          <w:color w:val="000000"/>
          <w:sz w:val="24"/>
          <w:szCs w:val="24"/>
        </w:rPr>
        <w:br w:type="textWrapping"/>
      </w:r>
      <w:r>
        <w:rPr>
          <w:rStyle w:val="48"/>
        </w:rPr>
        <w:t>the estimated and quoted price to a maximum of (ten percent) 10% of the quoted price,</w:t>
      </w:r>
      <w:r>
        <w:rPr>
          <w:rFonts w:ascii="Garamond" w:hAnsi="Garamond"/>
          <w:color w:val="000000"/>
          <w:sz w:val="24"/>
          <w:szCs w:val="24"/>
        </w:rPr>
        <w:br w:type="textWrapping"/>
      </w:r>
      <w:r>
        <w:rPr>
          <w:rStyle w:val="48"/>
        </w:rPr>
        <w:t>to protect Employer against any financial loss in the event of default of the successful</w:t>
      </w:r>
      <w:r>
        <w:rPr>
          <w:rFonts w:ascii="Garamond" w:hAnsi="Garamond"/>
          <w:color w:val="000000"/>
          <w:sz w:val="24"/>
          <w:szCs w:val="24"/>
        </w:rPr>
        <w:br w:type="textWrapping"/>
      </w:r>
      <w:r>
        <w:rPr>
          <w:rStyle w:val="48"/>
        </w:rPr>
        <w:t xml:space="preserve">Bidder under the Contract. </w:t>
      </w:r>
    </w:p>
    <w:p w14:paraId="065EB4DB">
      <w:pPr>
        <w:pStyle w:val="31"/>
        <w:ind w:left="990" w:hanging="540"/>
        <w:contextualSpacing/>
        <w:outlineLvl w:val="0"/>
        <w:rPr>
          <w:rStyle w:val="48"/>
          <w:lang w:val="en-US"/>
        </w:rPr>
      </w:pPr>
      <w:r>
        <w:rPr>
          <w:rFonts w:ascii="Garamond" w:hAnsi="Garamond" w:eastAsia="Book Antiqua"/>
          <w:b/>
          <w:color w:val="2F5597" w:themeColor="accent1" w:themeShade="BF"/>
          <w:spacing w:val="1"/>
          <w:sz w:val="24"/>
          <w:szCs w:val="24"/>
          <w:lang w:val="en-US"/>
        </w:rPr>
        <w:t>13.</w:t>
      </w:r>
      <w:r>
        <w:rPr>
          <w:rStyle w:val="48"/>
          <w:lang w:val="en-US"/>
        </w:rPr>
        <w:t xml:space="preserve">3. </w:t>
      </w:r>
      <w:r>
        <w:rPr>
          <w:rStyle w:val="48"/>
        </w:rPr>
        <w:t>If the lowest evaluated Bid is abnormally high in the</w:t>
      </w:r>
      <w:r>
        <w:rPr>
          <w:rFonts w:ascii="Garamond" w:hAnsi="Garamond"/>
          <w:color w:val="000000"/>
          <w:sz w:val="24"/>
          <w:szCs w:val="24"/>
        </w:rPr>
        <w:br w:type="textWrapping"/>
      </w:r>
      <w:r>
        <w:rPr>
          <w:rStyle w:val="48"/>
        </w:rPr>
        <w:t>discretion of the Employer, then the Employer may seek justification for the high rates</w:t>
      </w:r>
      <w:r>
        <w:rPr>
          <w:rFonts w:ascii="Garamond" w:hAnsi="Garamond"/>
          <w:color w:val="000000"/>
          <w:sz w:val="24"/>
          <w:szCs w:val="24"/>
        </w:rPr>
        <w:br w:type="textWrapping"/>
      </w:r>
      <w:r>
        <w:rPr>
          <w:rStyle w:val="48"/>
        </w:rPr>
        <w:t>and if necessary, negotiate with the lowest evaluated Bidder and may reject the bid if</w:t>
      </w:r>
      <w:r>
        <w:rPr>
          <w:rFonts w:ascii="Garamond" w:hAnsi="Garamond"/>
          <w:color w:val="000000"/>
          <w:sz w:val="24"/>
          <w:szCs w:val="24"/>
        </w:rPr>
        <w:br w:type="textWrapping"/>
      </w:r>
      <w:r>
        <w:rPr>
          <w:rStyle w:val="48"/>
        </w:rPr>
        <w:t>considered to be abnormally higher than the estimate.</w:t>
      </w:r>
    </w:p>
    <w:p w14:paraId="7A4CDD31">
      <w:pPr>
        <w:contextualSpacing/>
        <w:outlineLvl w:val="0"/>
        <w:rPr>
          <w:rFonts w:ascii="Garamond" w:hAnsi="Garamond" w:eastAsia="Book Antiqua"/>
          <w:color w:val="FF0000"/>
          <w:spacing w:val="1"/>
          <w:sz w:val="24"/>
          <w:szCs w:val="24"/>
        </w:rPr>
      </w:pPr>
    </w:p>
    <w:p w14:paraId="71CEA45F">
      <w:pPr>
        <w:pStyle w:val="31"/>
        <w:numPr>
          <w:ilvl w:val="0"/>
          <w:numId w:val="2"/>
        </w:numPr>
        <w:contextualSpacing/>
        <w:outlineLvl w:val="0"/>
        <w:rPr>
          <w:rFonts w:ascii="Garamond" w:hAnsi="Garamond"/>
          <w:b/>
          <w:bCs/>
          <w:color w:val="2F5496"/>
          <w:sz w:val="24"/>
          <w:szCs w:val="24"/>
        </w:rPr>
      </w:pPr>
      <w:r>
        <w:rPr>
          <w:rFonts w:ascii="Garamond" w:hAnsi="Garamond"/>
          <w:b/>
          <w:bCs/>
          <w:color w:val="2F5496"/>
          <w:sz w:val="24"/>
          <w:szCs w:val="24"/>
        </w:rPr>
        <w:t>Subcontracting</w:t>
      </w:r>
    </w:p>
    <w:p w14:paraId="07B35613">
      <w:pPr>
        <w:pStyle w:val="31"/>
        <w:ind w:left="360" w:firstLine="0"/>
        <w:contextualSpacing/>
        <w:outlineLvl w:val="0"/>
        <w:rPr>
          <w:rFonts w:ascii="Garamond" w:hAnsi="Garamond"/>
          <w:b/>
          <w:bCs/>
          <w:color w:val="2F5496"/>
          <w:sz w:val="24"/>
          <w:szCs w:val="24"/>
        </w:rPr>
      </w:pPr>
    </w:p>
    <w:p w14:paraId="513F219D">
      <w:pPr>
        <w:pStyle w:val="31"/>
        <w:numPr>
          <w:ilvl w:val="1"/>
          <w:numId w:val="2"/>
        </w:numPr>
        <w:ind w:left="990" w:hanging="630"/>
        <w:contextualSpacing/>
        <w:outlineLvl w:val="0"/>
        <w:rPr>
          <w:rStyle w:val="48"/>
          <w:b/>
          <w:bCs/>
          <w:color w:val="2F5496"/>
          <w:lang w:val="en-US"/>
        </w:rPr>
      </w:pPr>
      <w:r>
        <w:rPr>
          <w:rFonts w:ascii="Garamond" w:hAnsi="Garamond"/>
          <w:color w:val="000000"/>
          <w:sz w:val="24"/>
          <w:szCs w:val="24"/>
        </w:rPr>
        <w:t xml:space="preserve">Unless otherwise mentioned, Employer does not intend to execute any specific elements of the Works by subcontractors. </w:t>
      </w:r>
    </w:p>
    <w:p w14:paraId="64D7D1EC">
      <w:pPr>
        <w:pStyle w:val="31"/>
        <w:widowControl/>
        <w:autoSpaceDE/>
        <w:autoSpaceDN/>
        <w:ind w:left="900" w:firstLine="0"/>
        <w:contextualSpacing/>
        <w:outlineLvl w:val="0"/>
        <w:rPr>
          <w:rFonts w:ascii="Garamond" w:hAnsi="Garamond" w:eastAsia="Book Antiqua"/>
          <w:color w:val="FF0000"/>
          <w:spacing w:val="1"/>
          <w:sz w:val="24"/>
          <w:szCs w:val="24"/>
          <w:lang w:val="en-US"/>
        </w:rPr>
      </w:pPr>
    </w:p>
    <w:p w14:paraId="469D2FAA">
      <w:pPr>
        <w:tabs>
          <w:tab w:val="left" w:pos="1240"/>
          <w:tab w:val="left" w:pos="1241"/>
        </w:tabs>
        <w:spacing w:after="0" w:line="240" w:lineRule="auto"/>
        <w:jc w:val="both"/>
        <w:rPr>
          <w:rFonts w:ascii="Garamond" w:hAnsi="Garamond" w:cs="Arial"/>
          <w:b/>
          <w:sz w:val="24"/>
          <w:szCs w:val="24"/>
        </w:rPr>
      </w:pPr>
    </w:p>
    <w:p w14:paraId="173A59F0">
      <w:pPr>
        <w:pStyle w:val="31"/>
        <w:widowControl/>
        <w:numPr>
          <w:ilvl w:val="0"/>
          <w:numId w:val="2"/>
        </w:numPr>
        <w:tabs>
          <w:tab w:val="left" w:pos="810"/>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Employer’s Right to Accept Any Bid, and Reject any or All Bids</w:t>
      </w:r>
    </w:p>
    <w:p w14:paraId="3499031C">
      <w:pPr>
        <w:tabs>
          <w:tab w:val="left" w:pos="1241"/>
        </w:tabs>
        <w:spacing w:after="0" w:line="240" w:lineRule="auto"/>
        <w:jc w:val="both"/>
        <w:rPr>
          <w:rFonts w:ascii="Garamond" w:hAnsi="Garamond" w:cs="Arial"/>
          <w:sz w:val="24"/>
          <w:szCs w:val="24"/>
        </w:rPr>
      </w:pPr>
    </w:p>
    <w:p w14:paraId="6D19287A">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The Employer is not bound to accept the lowest bid and reserves the right to accept or reject any or all the bids without assigning any reason whatsoever.</w:t>
      </w:r>
    </w:p>
    <w:p w14:paraId="7932D251">
      <w:pPr>
        <w:tabs>
          <w:tab w:val="left" w:pos="1241"/>
        </w:tabs>
        <w:spacing w:after="0" w:line="240" w:lineRule="auto"/>
        <w:jc w:val="both"/>
        <w:rPr>
          <w:rFonts w:ascii="Garamond" w:hAnsi="Garamond" w:cs="Arial"/>
          <w:sz w:val="24"/>
          <w:szCs w:val="24"/>
        </w:rPr>
      </w:pPr>
    </w:p>
    <w:p w14:paraId="2DBB7353">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Award of Contract</w:t>
      </w:r>
    </w:p>
    <w:p w14:paraId="0B440169">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4AF6CCD8">
      <w:pPr>
        <w:pStyle w:val="31"/>
        <w:widowControl/>
        <w:numPr>
          <w:ilvl w:val="1"/>
          <w:numId w:val="2"/>
        </w:numPr>
        <w:autoSpaceDE/>
        <w:autoSpaceDN/>
        <w:ind w:left="900" w:hanging="900"/>
        <w:contextualSpacing/>
        <w:outlineLvl w:val="0"/>
        <w:rPr>
          <w:rFonts w:ascii="Garamond" w:hAnsi="Garamond"/>
          <w:b/>
          <w:color w:val="4472C4"/>
          <w:sz w:val="24"/>
          <w:szCs w:val="24"/>
        </w:rPr>
      </w:pPr>
      <w:r>
        <w:rPr>
          <w:rFonts w:ascii="Garamond" w:hAnsi="Garamond" w:eastAsia="MS Mincho"/>
          <w:color w:val="000000"/>
          <w:sz w:val="24"/>
          <w:szCs w:val="24"/>
          <w:lang w:val="en-US"/>
        </w:rPr>
        <w:t xml:space="preserve">   </w:t>
      </w:r>
      <w:r>
        <w:rPr>
          <w:rFonts w:ascii="Garamond" w:hAnsi="Garamond" w:eastAsia="MS Mincho"/>
          <w:color w:val="000000"/>
          <w:sz w:val="24"/>
          <w:szCs w:val="24"/>
        </w:rPr>
        <w:t>The Employer</w:t>
      </w:r>
      <w:r>
        <w:rPr>
          <w:rFonts w:ascii="Garamond" w:hAnsi="Garamond" w:eastAsia="Book Antiqua"/>
          <w:color w:val="000000"/>
          <w:sz w:val="24"/>
          <w:szCs w:val="24"/>
        </w:rPr>
        <w:t xml:space="preserve"> shall award the Contract to the Bidder whose offer has been determined to be the lowest evaluated Bid</w:t>
      </w:r>
      <w:r>
        <w:rPr>
          <w:rFonts w:ascii="Garamond" w:hAnsi="Garamond"/>
          <w:sz w:val="24"/>
          <w:szCs w:val="24"/>
        </w:rPr>
        <w:t>.</w:t>
      </w:r>
      <w:r>
        <w:rPr>
          <w:rFonts w:ascii="Garamond" w:hAnsi="Garamond" w:eastAsia="MS Mincho"/>
          <w:color w:val="000000"/>
          <w:sz w:val="24"/>
          <w:szCs w:val="24"/>
        </w:rPr>
        <w:t xml:space="preserve"> The Employer</w:t>
      </w:r>
      <w:r>
        <w:rPr>
          <w:rFonts w:ascii="Garamond" w:hAnsi="Garamond" w:eastAsia="Book Antiqua"/>
          <w:color w:val="000000"/>
          <w:sz w:val="24"/>
          <w:szCs w:val="24"/>
        </w:rPr>
        <w:t xml:space="preserve"> shall issue Notification of Award to the successful Bid</w:t>
      </w:r>
      <w:r>
        <w:rPr>
          <w:rFonts w:ascii="Garamond" w:hAnsi="Garamond" w:eastAsia="Book Antiqua"/>
          <w:color w:val="000000"/>
          <w:spacing w:val="-1"/>
          <w:sz w:val="24"/>
          <w:szCs w:val="24"/>
        </w:rPr>
        <w:t>d</w:t>
      </w:r>
      <w:r>
        <w:rPr>
          <w:rFonts w:ascii="Garamond" w:hAnsi="Garamond" w:eastAsia="Book Antiqua"/>
          <w:color w:val="000000"/>
          <w:sz w:val="24"/>
          <w:szCs w:val="24"/>
        </w:rPr>
        <w:t>e</w:t>
      </w:r>
      <w:r>
        <w:rPr>
          <w:rFonts w:ascii="Garamond" w:hAnsi="Garamond" w:eastAsia="Book Antiqua"/>
          <w:color w:val="000000"/>
          <w:spacing w:val="-1"/>
          <w:sz w:val="24"/>
          <w:szCs w:val="24"/>
        </w:rPr>
        <w:t>r</w:t>
      </w:r>
      <w:r>
        <w:rPr>
          <w:rFonts w:ascii="Garamond" w:hAnsi="Garamond" w:eastAsia="Book Antiqua"/>
          <w:color w:val="000000"/>
          <w:spacing w:val="-3"/>
          <w:sz w:val="24"/>
          <w:szCs w:val="24"/>
        </w:rPr>
        <w:t>.</w:t>
      </w:r>
      <w:r>
        <w:rPr>
          <w:rFonts w:ascii="Garamond" w:hAnsi="Garamond" w:eastAsia="Book Antiqua"/>
          <w:color w:val="000000"/>
          <w:sz w:val="24"/>
          <w:szCs w:val="24"/>
        </w:rPr>
        <w:t xml:space="preserve">  Until a formal Contract is prepared and executed, the Notification of Award shall constitute a binding Contract.</w:t>
      </w:r>
    </w:p>
    <w:p w14:paraId="791D610B">
      <w:pPr>
        <w:contextualSpacing/>
        <w:outlineLvl w:val="0"/>
        <w:rPr>
          <w:rFonts w:ascii="Garamond" w:hAnsi="Garamond"/>
          <w:b/>
          <w:color w:val="4472C4"/>
          <w:sz w:val="24"/>
          <w:szCs w:val="24"/>
        </w:rPr>
      </w:pPr>
    </w:p>
    <w:p w14:paraId="7720D662">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Performance Security</w:t>
      </w:r>
    </w:p>
    <w:p w14:paraId="41CD6350">
      <w:pPr>
        <w:pStyle w:val="31"/>
        <w:ind w:left="0" w:right="753" w:firstLine="0"/>
        <w:rPr>
          <w:rFonts w:ascii="Garamond" w:hAnsi="Garamond"/>
          <w:sz w:val="24"/>
          <w:szCs w:val="24"/>
        </w:rPr>
      </w:pPr>
      <w:r>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7F67DBAF">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The contractor shall be required to furnish performance security of 10% of the quoted price in the form of cash warrant, demand draft or unconditional Bank Guarantee in the name </w:t>
      </w:r>
      <w:r>
        <w:rPr>
          <w:rFonts w:ascii="Garamond" w:hAnsi="Garamond"/>
          <w:sz w:val="24"/>
          <w:szCs w:val="24"/>
          <w:lang w:val="en-US"/>
        </w:rPr>
        <w:t xml:space="preserve">of </w:t>
      </w:r>
      <w:r>
        <w:rPr>
          <w:rFonts w:ascii="Garamond" w:hAnsi="Garamond"/>
          <w:b/>
          <w:i/>
          <w:sz w:val="24"/>
          <w:szCs w:val="24"/>
          <w:lang w:val="en-US"/>
        </w:rPr>
        <w:t>Chief Executive Officer, Bhutan Telecom Limited</w:t>
      </w:r>
      <w:r>
        <w:rPr>
          <w:rFonts w:ascii="Garamond" w:hAnsi="Garamond"/>
          <w:sz w:val="24"/>
          <w:szCs w:val="24"/>
        </w:rPr>
        <w:t xml:space="preserve"> issued by a </w:t>
      </w:r>
      <w:r>
        <w:rPr>
          <w:rFonts w:ascii="Garamond" w:hAnsi="Garamond"/>
          <w:sz w:val="24"/>
          <w:szCs w:val="24"/>
          <w:lang w:val="en-US"/>
        </w:rPr>
        <w:t xml:space="preserve">reputable </w:t>
      </w:r>
      <w:r>
        <w:rPr>
          <w:rFonts w:ascii="Garamond" w:hAnsi="Garamond"/>
          <w:sz w:val="24"/>
          <w:szCs w:val="24"/>
        </w:rPr>
        <w:t xml:space="preserve">financial institution enforceable in any Banks in Bhutan, which shall be furnished </w:t>
      </w:r>
      <w:r>
        <w:rPr>
          <w:rFonts w:ascii="Garamond" w:hAnsi="Garamond"/>
          <w:sz w:val="24"/>
          <w:szCs w:val="24"/>
          <w:lang w:val="en-US"/>
        </w:rPr>
        <w:t xml:space="preserve">within 10 working days </w:t>
      </w:r>
      <w:r>
        <w:rPr>
          <w:rFonts w:ascii="Garamond" w:hAnsi="Garamond"/>
          <w:sz w:val="24"/>
          <w:szCs w:val="24"/>
        </w:rPr>
        <w:t xml:space="preserve">upon issuance of notification of the award. Performance Security shall be valid till the </w:t>
      </w:r>
      <w:r>
        <w:rPr>
          <w:rFonts w:ascii="Garamond" w:hAnsi="Garamond"/>
          <w:sz w:val="24"/>
          <w:szCs w:val="24"/>
          <w:lang w:val="en-US"/>
        </w:rPr>
        <w:t>handing-taking over of the works</w:t>
      </w:r>
      <w:r>
        <w:rPr>
          <w:rFonts w:ascii="Garamond" w:hAnsi="Garamond"/>
          <w:sz w:val="24"/>
          <w:szCs w:val="24"/>
        </w:rPr>
        <w:t xml:space="preserve">. </w:t>
      </w:r>
    </w:p>
    <w:p w14:paraId="4E63D0CB">
      <w:pPr>
        <w:pStyle w:val="31"/>
        <w:widowControl/>
        <w:autoSpaceDE/>
        <w:autoSpaceDN/>
        <w:ind w:left="900" w:firstLine="0"/>
        <w:contextualSpacing/>
        <w:outlineLvl w:val="0"/>
        <w:rPr>
          <w:rFonts w:ascii="Garamond" w:hAnsi="Garamond"/>
          <w:sz w:val="24"/>
          <w:szCs w:val="24"/>
        </w:rPr>
      </w:pPr>
    </w:p>
    <w:p w14:paraId="54551E29">
      <w:pPr>
        <w:pStyle w:val="31"/>
        <w:widowControl/>
        <w:numPr>
          <w:ilvl w:val="1"/>
          <w:numId w:val="2"/>
        </w:numPr>
        <w:autoSpaceDE/>
        <w:autoSpaceDN/>
        <w:ind w:left="900" w:hanging="900"/>
        <w:contextualSpacing/>
        <w:outlineLvl w:val="0"/>
        <w:rPr>
          <w:rFonts w:ascii="Garamond" w:hAnsi="Garamond"/>
          <w:sz w:val="24"/>
          <w:szCs w:val="24"/>
        </w:rPr>
      </w:pPr>
      <w:r>
        <w:rPr>
          <w:rStyle w:val="48"/>
          <w:lang w:val="en-US"/>
        </w:rPr>
        <w:t>F</w:t>
      </w:r>
      <w:r>
        <w:rPr>
          <w:rStyle w:val="48"/>
        </w:rPr>
        <w:t xml:space="preserve">ailure of the successful Bidder to comply with the requirements of </w:t>
      </w:r>
      <w:r>
        <w:rPr>
          <w:rStyle w:val="48"/>
          <w:color w:val="auto"/>
          <w:lang w:val="en-US"/>
        </w:rPr>
        <w:t>Clause No. 17.1</w:t>
      </w:r>
      <w:r>
        <w:rPr>
          <w:rStyle w:val="48"/>
          <w:color w:val="auto"/>
        </w:rPr>
        <w:t xml:space="preserve"> </w:t>
      </w:r>
      <w:r>
        <w:rPr>
          <w:rStyle w:val="48"/>
        </w:rPr>
        <w:t>and shall</w:t>
      </w:r>
      <w:r>
        <w:rPr>
          <w:rFonts w:ascii="Garamond" w:hAnsi="Garamond"/>
          <w:color w:val="000000"/>
          <w:sz w:val="24"/>
          <w:szCs w:val="24"/>
        </w:rPr>
        <w:t xml:space="preserve"> </w:t>
      </w:r>
      <w:r>
        <w:rPr>
          <w:rStyle w:val="48"/>
        </w:rPr>
        <w:t>constitute sufficient grounds for cancellation of the award and forfeiture of the Bid</w:t>
      </w:r>
      <w:r>
        <w:rPr>
          <w:rFonts w:ascii="Garamond" w:hAnsi="Garamond"/>
          <w:color w:val="000000"/>
          <w:sz w:val="24"/>
          <w:szCs w:val="24"/>
        </w:rPr>
        <w:br w:type="textWrapping"/>
      </w:r>
      <w:r>
        <w:rPr>
          <w:rStyle w:val="48"/>
        </w:rPr>
        <w:t>Security.</w:t>
      </w:r>
      <w:r>
        <w:rPr>
          <w:rStyle w:val="48"/>
          <w:lang w:val="en-US"/>
        </w:rPr>
        <w:t xml:space="preserve"> </w:t>
      </w:r>
      <w:r>
        <w:rPr>
          <w:rFonts w:ascii="Garamond" w:hAnsi="Garamond" w:eastAsia="Calibri" w:cs="Microsoft Himalaya"/>
          <w:color w:val="242021"/>
          <w:sz w:val="24"/>
          <w:szCs w:val="24"/>
          <w:lang w:val="en-US" w:eastAsia="en-US" w:bidi="ar-SA"/>
        </w:rPr>
        <w:t>In such an event, the Company may award the Contract to the next</w:t>
      </w:r>
      <w:r>
        <w:rPr>
          <w:rFonts w:ascii="Garamond" w:hAnsi="Garamond" w:eastAsia="Calibri" w:cs="Microsoft Himalaya"/>
          <w:color w:val="242021"/>
          <w:sz w:val="24"/>
          <w:szCs w:val="24"/>
          <w:lang w:val="en-US" w:eastAsia="en-US" w:bidi="ar-SA"/>
        </w:rPr>
        <w:br w:type="textWrapping"/>
      </w:r>
      <w:r>
        <w:rPr>
          <w:rFonts w:ascii="Garamond" w:hAnsi="Garamond" w:eastAsia="Calibri" w:cs="Microsoft Himalaya"/>
          <w:color w:val="242021"/>
          <w:sz w:val="24"/>
          <w:szCs w:val="24"/>
          <w:lang w:val="en-US" w:eastAsia="en-US" w:bidi="ar-SA"/>
        </w:rPr>
        <w:t>lowest evaluated Bidder whose offer is substantially responsive and is determined to be qualified to perform the contract satisfactorily or call for fresh bids.</w:t>
      </w:r>
    </w:p>
    <w:p w14:paraId="0AFC8458">
      <w:pPr>
        <w:pStyle w:val="31"/>
        <w:rPr>
          <w:rFonts w:ascii="Garamond" w:hAnsi="Garamond"/>
          <w:sz w:val="24"/>
          <w:szCs w:val="24"/>
        </w:rPr>
      </w:pPr>
    </w:p>
    <w:p w14:paraId="15201619">
      <w:pPr>
        <w:pStyle w:val="31"/>
        <w:numPr>
          <w:ilvl w:val="0"/>
          <w:numId w:val="2"/>
        </w:numPr>
        <w:contextualSpacing/>
        <w:outlineLvl w:val="0"/>
        <w:rPr>
          <w:rFonts w:ascii="Garamond" w:hAnsi="Garamond"/>
          <w:b/>
          <w:color w:val="2F5597" w:themeColor="accent1" w:themeShade="BF"/>
          <w:sz w:val="24"/>
          <w:szCs w:val="24"/>
        </w:rPr>
      </w:pPr>
      <w:r>
        <w:rPr>
          <w:rFonts w:ascii="Garamond" w:hAnsi="Garamond"/>
          <w:b/>
          <w:color w:val="2F5597" w:themeColor="accent1" w:themeShade="BF"/>
          <w:sz w:val="24"/>
          <w:szCs w:val="24"/>
        </w:rPr>
        <w:t>Advance Payment</w:t>
      </w:r>
    </w:p>
    <w:p w14:paraId="7717375B">
      <w:pPr>
        <w:contextualSpacing/>
        <w:outlineLvl w:val="0"/>
        <w:rPr>
          <w:rFonts w:ascii="Garamond" w:hAnsi="Garamond"/>
          <w:sz w:val="24"/>
          <w:szCs w:val="24"/>
        </w:rPr>
      </w:pPr>
    </w:p>
    <w:p w14:paraId="6D016B71">
      <w:pPr>
        <w:pStyle w:val="31"/>
        <w:numPr>
          <w:ilvl w:val="1"/>
          <w:numId w:val="2"/>
        </w:numPr>
        <w:tabs>
          <w:tab w:val="left" w:pos="540"/>
        </w:tabs>
        <w:spacing w:after="200"/>
        <w:ind w:left="990" w:right="-72" w:hanging="630"/>
        <w:rPr>
          <w:rFonts w:ascii="Garamond" w:hAnsi="Garamond"/>
          <w:sz w:val="24"/>
          <w:szCs w:val="24"/>
        </w:rPr>
      </w:pPr>
      <w:r>
        <w:rPr>
          <w:rFonts w:ascii="Garamond" w:hAnsi="Garamond"/>
          <w:sz w:val="24"/>
          <w:szCs w:val="24"/>
        </w:rPr>
        <w:t xml:space="preserve">The Employer shall make advance payment to the Contractor (mobilization and secured advances), 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 </w:t>
      </w:r>
    </w:p>
    <w:p w14:paraId="79E4B67F">
      <w:pPr>
        <w:pStyle w:val="31"/>
        <w:numPr>
          <w:ilvl w:val="1"/>
          <w:numId w:val="2"/>
        </w:numPr>
        <w:tabs>
          <w:tab w:val="left" w:pos="540"/>
        </w:tabs>
        <w:spacing w:after="200"/>
        <w:ind w:left="990" w:right="-72" w:hanging="630"/>
        <w:rPr>
          <w:rFonts w:ascii="Garamond" w:hAnsi="Garamond"/>
          <w:sz w:val="24"/>
          <w:szCs w:val="24"/>
        </w:rPr>
      </w:pPr>
      <w:r>
        <w:rPr>
          <w:rFonts w:ascii="Garamond" w:hAnsi="Garamond"/>
          <w:sz w:val="24"/>
          <w:szCs w:val="24"/>
        </w:rPr>
        <w:t xml:space="preserve">The Mobilization Advance Payment shall be </w:t>
      </w:r>
      <w:r>
        <w:rPr>
          <w:rFonts w:ascii="Garamond" w:hAnsi="Garamond"/>
          <w:b/>
          <w:bCs/>
          <w:sz w:val="24"/>
          <w:szCs w:val="24"/>
        </w:rPr>
        <w:t>ten percent 10%</w:t>
      </w:r>
      <w:r>
        <w:rPr>
          <w:rFonts w:ascii="Garamond" w:hAnsi="Garamond"/>
          <w:sz w:val="24"/>
          <w:szCs w:val="24"/>
        </w:rPr>
        <w:t xml:space="preserve"> of the Contract Price and shall be paid to the Contractor no later than 30 days after receipt by the Employer of an acceptable Advance Payment Guarantee.</w:t>
      </w:r>
    </w:p>
    <w:p w14:paraId="50193611">
      <w:pPr>
        <w:pStyle w:val="31"/>
        <w:numPr>
          <w:ilvl w:val="1"/>
          <w:numId w:val="2"/>
        </w:numPr>
        <w:tabs>
          <w:tab w:val="left" w:pos="540"/>
        </w:tabs>
        <w:spacing w:after="200"/>
        <w:ind w:left="990" w:right="-72" w:hanging="630"/>
        <w:rPr>
          <w:rFonts w:ascii="Garamond" w:hAnsi="Garamond"/>
          <w:sz w:val="24"/>
          <w:szCs w:val="24"/>
        </w:rPr>
      </w:pPr>
      <w:r>
        <w:rPr>
          <w:rFonts w:ascii="Garamond" w:hAnsi="Garamond"/>
          <w:sz w:val="24"/>
          <w:szCs w:val="24"/>
        </w:rPr>
        <w:t xml:space="preserve">The secured advance shall be paid to the contractor on the following conditions: </w:t>
      </w:r>
    </w:p>
    <w:p w14:paraId="723C0F67">
      <w:pPr>
        <w:numPr>
          <w:ilvl w:val="1"/>
          <w:numId w:val="6"/>
        </w:numPr>
        <w:tabs>
          <w:tab w:val="left" w:pos="1170"/>
          <w:tab w:val="clear" w:pos="1440"/>
        </w:tabs>
        <w:autoSpaceDE w:val="0"/>
        <w:autoSpaceDN w:val="0"/>
        <w:adjustRightInd w:val="0"/>
        <w:spacing w:before="60" w:after="60" w:line="240" w:lineRule="auto"/>
        <w:ind w:left="1350" w:hanging="270"/>
        <w:jc w:val="both"/>
        <w:rPr>
          <w:rFonts w:ascii="Garamond" w:hAnsi="Garamond"/>
          <w:sz w:val="24"/>
          <w:szCs w:val="24"/>
        </w:rPr>
      </w:pPr>
      <w:r>
        <w:rPr>
          <w:rFonts w:ascii="Garamond" w:hAnsi="Garamond"/>
          <w:sz w:val="24"/>
          <w:szCs w:val="24"/>
        </w:rPr>
        <w:t>The materials shall be in accordance with the specifications and shall not be in excess of the requirements;</w:t>
      </w:r>
    </w:p>
    <w:p w14:paraId="0527CB79">
      <w:pPr>
        <w:numPr>
          <w:ilvl w:val="1"/>
          <w:numId w:val="6"/>
        </w:numPr>
        <w:tabs>
          <w:tab w:val="clear" w:pos="1440"/>
        </w:tabs>
        <w:autoSpaceDE w:val="0"/>
        <w:autoSpaceDN w:val="0"/>
        <w:adjustRightInd w:val="0"/>
        <w:spacing w:before="60" w:after="60" w:line="240" w:lineRule="auto"/>
        <w:ind w:left="1350" w:hanging="270"/>
        <w:jc w:val="both"/>
        <w:rPr>
          <w:rFonts w:ascii="Garamond" w:hAnsi="Garamond"/>
          <w:sz w:val="24"/>
          <w:szCs w:val="24"/>
        </w:rPr>
      </w:pPr>
      <w:r>
        <w:rPr>
          <w:rFonts w:ascii="Garamond" w:hAnsi="Garamond"/>
          <w:sz w:val="24"/>
          <w:szCs w:val="24"/>
        </w:rPr>
        <w:t>The materials shall be delivered at the site of the works, properly stored and protected against loss, damage or deterioration;</w:t>
      </w:r>
    </w:p>
    <w:p w14:paraId="62B5878B">
      <w:pPr>
        <w:numPr>
          <w:ilvl w:val="1"/>
          <w:numId w:val="6"/>
        </w:numPr>
        <w:tabs>
          <w:tab w:val="clear" w:pos="1440"/>
        </w:tabs>
        <w:autoSpaceDE w:val="0"/>
        <w:autoSpaceDN w:val="0"/>
        <w:adjustRightInd w:val="0"/>
        <w:spacing w:before="60" w:after="60" w:line="240" w:lineRule="auto"/>
        <w:ind w:left="1350" w:hanging="270"/>
        <w:jc w:val="both"/>
        <w:rPr>
          <w:rFonts w:ascii="Garamond" w:hAnsi="Garamond"/>
          <w:sz w:val="24"/>
          <w:szCs w:val="24"/>
        </w:rPr>
      </w:pPr>
      <w:r>
        <w:rPr>
          <w:rFonts w:ascii="Garamond" w:hAnsi="Garamond"/>
          <w:sz w:val="24"/>
          <w:szCs w:val="24"/>
        </w:rPr>
        <w:t>A declaration shall be given by the contractor passing on the lien on the rights of the materials to the Procuring Agency.</w:t>
      </w:r>
    </w:p>
    <w:p w14:paraId="691DCE3D">
      <w:pPr>
        <w:numPr>
          <w:ilvl w:val="1"/>
          <w:numId w:val="6"/>
        </w:numPr>
        <w:tabs>
          <w:tab w:val="clear" w:pos="1440"/>
        </w:tabs>
        <w:autoSpaceDE w:val="0"/>
        <w:autoSpaceDN w:val="0"/>
        <w:adjustRightInd w:val="0"/>
        <w:spacing w:before="60" w:after="60" w:line="240" w:lineRule="auto"/>
        <w:ind w:left="1350" w:hanging="270"/>
        <w:jc w:val="both"/>
        <w:rPr>
          <w:rFonts w:ascii="Garamond" w:hAnsi="Garamond"/>
          <w:sz w:val="24"/>
          <w:szCs w:val="24"/>
        </w:rPr>
      </w:pPr>
      <w:r>
        <w:rPr>
          <w:rFonts w:ascii="Garamond" w:hAnsi="Garamond"/>
          <w:sz w:val="24"/>
          <w:szCs w:val="24"/>
        </w:rPr>
        <w:t>The amount of the secured advance shall not be more than seventy five percent (75%) of the cost of materials delivered at the site of works which shall be supported by the original invoices/bills from the suppliers. All materials imported from other countries shall be supported by Bhutan Sales Tax Receipts or Customs Clearance.</w:t>
      </w:r>
    </w:p>
    <w:p w14:paraId="7E432745">
      <w:pPr>
        <w:pStyle w:val="31"/>
        <w:widowControl/>
        <w:autoSpaceDE/>
        <w:autoSpaceDN/>
        <w:ind w:left="900" w:firstLine="0"/>
        <w:contextualSpacing/>
        <w:outlineLvl w:val="0"/>
        <w:rPr>
          <w:rStyle w:val="48"/>
          <w:color w:val="auto"/>
        </w:rPr>
      </w:pPr>
    </w:p>
    <w:p w14:paraId="2B4BD5D0">
      <w:pPr>
        <w:pStyle w:val="31"/>
        <w:ind w:left="0" w:right="753" w:firstLine="0"/>
        <w:rPr>
          <w:rFonts w:ascii="Garamond" w:hAnsi="Garamond"/>
          <w:b/>
          <w:color w:val="4472C4"/>
          <w:sz w:val="24"/>
          <w:szCs w:val="24"/>
        </w:rPr>
      </w:pPr>
    </w:p>
    <w:p w14:paraId="175657CB">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Variation</w:t>
      </w:r>
    </w:p>
    <w:p w14:paraId="6672C84E">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5C7B5610">
      <w:pPr>
        <w:pStyle w:val="31"/>
        <w:widowControl/>
        <w:numPr>
          <w:ilvl w:val="1"/>
          <w:numId w:val="2"/>
        </w:numPr>
        <w:tabs>
          <w:tab w:val="left" w:pos="900"/>
        </w:tabs>
        <w:autoSpaceDE/>
        <w:autoSpaceDN/>
        <w:ind w:hanging="792"/>
        <w:contextualSpacing/>
        <w:jc w:val="left"/>
        <w:outlineLvl w:val="0"/>
        <w:rPr>
          <w:rFonts w:ascii="Garamond" w:hAnsi="Garamond"/>
          <w:b/>
          <w:color w:val="4472C4"/>
          <w:sz w:val="24"/>
          <w:szCs w:val="24"/>
        </w:rPr>
      </w:pPr>
      <w:r>
        <w:rPr>
          <w:rFonts w:ascii="Garamond" w:hAnsi="Garamond"/>
          <w:b/>
          <w:sz w:val="24"/>
          <w:szCs w:val="24"/>
        </w:rPr>
        <w:t>Introducing a Change</w:t>
      </w:r>
    </w:p>
    <w:p w14:paraId="02A19C14">
      <w:pPr>
        <w:pStyle w:val="31"/>
        <w:widowControl/>
        <w:tabs>
          <w:tab w:val="left" w:pos="900"/>
        </w:tabs>
        <w:autoSpaceDE/>
        <w:autoSpaceDN/>
        <w:ind w:left="792" w:firstLine="0"/>
        <w:contextualSpacing/>
        <w:jc w:val="left"/>
        <w:outlineLvl w:val="0"/>
        <w:rPr>
          <w:rFonts w:ascii="Garamond" w:hAnsi="Garamond"/>
          <w:b/>
          <w:color w:val="4472C4"/>
          <w:sz w:val="24"/>
          <w:szCs w:val="24"/>
        </w:rPr>
      </w:pPr>
    </w:p>
    <w:p w14:paraId="0CED4CD6">
      <w:pPr>
        <w:pStyle w:val="31"/>
        <w:widowControl/>
        <w:numPr>
          <w:ilvl w:val="2"/>
          <w:numId w:val="2"/>
        </w:numPr>
        <w:autoSpaceDE/>
        <w:autoSpaceDN/>
        <w:spacing w:after="288"/>
        <w:ind w:left="900" w:hanging="900"/>
        <w:contextualSpacing/>
        <w:rPr>
          <w:rFonts w:ascii="Garamond" w:hAnsi="Garamond"/>
          <w:sz w:val="24"/>
          <w:szCs w:val="24"/>
        </w:rPr>
      </w:pPr>
      <w:r>
        <w:rPr>
          <w:rFonts w:ascii="Garamond" w:hAnsi="Garamond"/>
          <w:sz w:val="24"/>
          <w:szCs w:val="24"/>
          <w:lang w:val="en-US"/>
        </w:rPr>
        <w:t xml:space="preserve">   Employer</w:t>
      </w:r>
      <w:r>
        <w:rPr>
          <w:rFonts w:ascii="Garamond" w:hAnsi="Garamond"/>
          <w:sz w:val="24"/>
          <w:szCs w:val="24"/>
        </w:rPr>
        <w:t xml:space="preserve"> shall have the right to propose, and subsequently require, that the Project Manager order the Contractor from time to time during the performance of the Contract to make any change, modification, addition/alteration or deletion to, in or from the Works in the form, quantity or quality of the Works or any part thereof  (hereinafter called “Change”), provided that such Change falls within the general scope of the Works and does not constitute unrelated work and that  it is technically practicable, taking into account both the state of advancement of the Works and the technical compatibility of the Change envisaged with the nature of the Works as specified in the Contract. Such changes shall include but not limited to the following:</w:t>
      </w:r>
    </w:p>
    <w:p w14:paraId="06A96F9C">
      <w:pPr>
        <w:pStyle w:val="31"/>
        <w:widowControl/>
        <w:autoSpaceDE/>
        <w:autoSpaceDN/>
        <w:spacing w:after="288"/>
        <w:ind w:left="900" w:firstLine="0"/>
        <w:contextualSpacing/>
        <w:rPr>
          <w:rFonts w:ascii="Garamond" w:hAnsi="Garamond"/>
          <w:sz w:val="24"/>
          <w:szCs w:val="24"/>
        </w:rPr>
      </w:pPr>
    </w:p>
    <w:p w14:paraId="2D2B712E">
      <w:pPr>
        <w:pStyle w:val="31"/>
        <w:widowControl/>
        <w:numPr>
          <w:ilvl w:val="0"/>
          <w:numId w:val="7"/>
        </w:numPr>
        <w:tabs>
          <w:tab w:val="left" w:pos="1440"/>
        </w:tabs>
        <w:autoSpaceDE/>
        <w:autoSpaceDN/>
        <w:ind w:left="1080" w:firstLine="90"/>
        <w:contextualSpacing/>
        <w:rPr>
          <w:rFonts w:ascii="Garamond" w:hAnsi="Garamond"/>
          <w:sz w:val="24"/>
          <w:szCs w:val="24"/>
        </w:rPr>
      </w:pPr>
      <w:r>
        <w:rPr>
          <w:rFonts w:ascii="Garamond" w:hAnsi="Garamond"/>
          <w:sz w:val="24"/>
          <w:szCs w:val="24"/>
        </w:rPr>
        <w:t>increase or decrease in the quantity of any work included in the Contract;</w:t>
      </w:r>
    </w:p>
    <w:p w14:paraId="76A1C129">
      <w:pPr>
        <w:pStyle w:val="31"/>
        <w:widowControl/>
        <w:numPr>
          <w:ilvl w:val="0"/>
          <w:numId w:val="7"/>
        </w:numPr>
        <w:tabs>
          <w:tab w:val="left" w:pos="1440"/>
        </w:tabs>
        <w:autoSpaceDE/>
        <w:autoSpaceDN/>
        <w:ind w:left="900" w:firstLine="270"/>
        <w:contextualSpacing/>
        <w:rPr>
          <w:rFonts w:ascii="Garamond" w:hAnsi="Garamond"/>
          <w:sz w:val="24"/>
          <w:szCs w:val="24"/>
        </w:rPr>
      </w:pPr>
      <w:r>
        <w:rPr>
          <w:rFonts w:ascii="Garamond" w:hAnsi="Garamond"/>
          <w:sz w:val="24"/>
          <w:szCs w:val="24"/>
        </w:rPr>
        <w:t>omission or substitution of any work;</w:t>
      </w:r>
    </w:p>
    <w:p w14:paraId="367C37D5">
      <w:pPr>
        <w:pStyle w:val="31"/>
        <w:widowControl/>
        <w:numPr>
          <w:ilvl w:val="0"/>
          <w:numId w:val="7"/>
        </w:numPr>
        <w:tabs>
          <w:tab w:val="left" w:pos="1440"/>
        </w:tabs>
        <w:autoSpaceDE/>
        <w:autoSpaceDN/>
        <w:ind w:left="1080" w:firstLine="90"/>
        <w:contextualSpacing/>
        <w:rPr>
          <w:rFonts w:ascii="Garamond" w:hAnsi="Garamond"/>
          <w:sz w:val="24"/>
          <w:szCs w:val="24"/>
        </w:rPr>
      </w:pPr>
      <w:r>
        <w:rPr>
          <w:rFonts w:ascii="Garamond" w:hAnsi="Garamond"/>
          <w:sz w:val="24"/>
          <w:szCs w:val="24"/>
        </w:rPr>
        <w:t>change the drawings, designs specifications, character or quality or kind of any work;</w:t>
      </w:r>
    </w:p>
    <w:p w14:paraId="5676BC9F">
      <w:pPr>
        <w:pStyle w:val="31"/>
        <w:widowControl/>
        <w:numPr>
          <w:ilvl w:val="0"/>
          <w:numId w:val="7"/>
        </w:numPr>
        <w:tabs>
          <w:tab w:val="left" w:pos="1440"/>
        </w:tabs>
        <w:autoSpaceDE/>
        <w:autoSpaceDN/>
        <w:ind w:left="1080" w:firstLine="90"/>
        <w:contextualSpacing/>
        <w:rPr>
          <w:rFonts w:ascii="Garamond" w:hAnsi="Garamond"/>
          <w:sz w:val="24"/>
          <w:szCs w:val="24"/>
        </w:rPr>
      </w:pPr>
      <w:r>
        <w:rPr>
          <w:rFonts w:ascii="Garamond" w:hAnsi="Garamond"/>
          <w:sz w:val="24"/>
          <w:szCs w:val="24"/>
        </w:rPr>
        <w:t>change the levels, lines, positions and dimensions of any part of the Works;</w:t>
      </w:r>
    </w:p>
    <w:p w14:paraId="242EFC3A">
      <w:pPr>
        <w:pStyle w:val="31"/>
        <w:widowControl/>
        <w:numPr>
          <w:ilvl w:val="0"/>
          <w:numId w:val="7"/>
        </w:numPr>
        <w:tabs>
          <w:tab w:val="left" w:pos="1440"/>
        </w:tabs>
        <w:autoSpaceDE/>
        <w:autoSpaceDN/>
        <w:ind w:left="1080" w:firstLine="90"/>
        <w:contextualSpacing/>
        <w:rPr>
          <w:rFonts w:ascii="Garamond" w:hAnsi="Garamond"/>
          <w:sz w:val="24"/>
          <w:szCs w:val="24"/>
        </w:rPr>
      </w:pPr>
      <w:r>
        <w:rPr>
          <w:rFonts w:ascii="Garamond" w:hAnsi="Garamond"/>
          <w:sz w:val="24"/>
          <w:szCs w:val="24"/>
        </w:rPr>
        <w:t>execution of additional work of any kind necessary for the completion of the Works;</w:t>
      </w:r>
    </w:p>
    <w:p w14:paraId="398EF617">
      <w:pPr>
        <w:pStyle w:val="31"/>
        <w:widowControl/>
        <w:numPr>
          <w:ilvl w:val="0"/>
          <w:numId w:val="7"/>
        </w:numPr>
        <w:tabs>
          <w:tab w:val="left" w:pos="1440"/>
        </w:tabs>
        <w:autoSpaceDE/>
        <w:autoSpaceDN/>
        <w:ind w:left="1440" w:hanging="270"/>
        <w:contextualSpacing/>
        <w:rPr>
          <w:rFonts w:ascii="Garamond" w:hAnsi="Garamond"/>
          <w:sz w:val="24"/>
          <w:szCs w:val="24"/>
        </w:rPr>
      </w:pPr>
      <w:r>
        <w:rPr>
          <w:rFonts w:ascii="Garamond" w:hAnsi="Garamond"/>
          <w:sz w:val="24"/>
          <w:szCs w:val="24"/>
        </w:rPr>
        <w:t>change in any specified sequence, method or timing of construction of any part of the Works.</w:t>
      </w:r>
    </w:p>
    <w:p w14:paraId="3C83B2F6">
      <w:pPr>
        <w:pStyle w:val="31"/>
        <w:widowControl/>
        <w:tabs>
          <w:tab w:val="left" w:pos="1440"/>
        </w:tabs>
        <w:autoSpaceDE/>
        <w:autoSpaceDN/>
        <w:ind w:left="1440" w:firstLine="0"/>
        <w:contextualSpacing/>
        <w:rPr>
          <w:rFonts w:ascii="Garamond" w:hAnsi="Garamond"/>
          <w:sz w:val="24"/>
          <w:szCs w:val="24"/>
        </w:rPr>
      </w:pPr>
    </w:p>
    <w:p w14:paraId="237562B5">
      <w:pPr>
        <w:pStyle w:val="31"/>
        <w:ind w:hanging="720"/>
        <w:rPr>
          <w:rFonts w:ascii="Garamond" w:hAnsi="Garamond"/>
          <w:sz w:val="24"/>
          <w:szCs w:val="24"/>
        </w:rPr>
      </w:pPr>
    </w:p>
    <w:p w14:paraId="69587D56">
      <w:pPr>
        <w:pStyle w:val="31"/>
        <w:widowControl/>
        <w:numPr>
          <w:ilvl w:val="2"/>
          <w:numId w:val="2"/>
        </w:numPr>
        <w:autoSpaceDE/>
        <w:autoSpaceDN/>
        <w:spacing w:after="288"/>
        <w:ind w:left="900" w:hanging="900"/>
        <w:contextualSpacing/>
        <w:rPr>
          <w:rFonts w:ascii="Garamond" w:hAnsi="Garamond"/>
          <w:sz w:val="24"/>
          <w:szCs w:val="24"/>
        </w:rPr>
      </w:pPr>
      <w:r>
        <w:rPr>
          <w:rFonts w:ascii="Garamond" w:hAnsi="Garamond"/>
          <w:sz w:val="24"/>
          <w:szCs w:val="24"/>
          <w:lang w:val="en-US"/>
        </w:rPr>
        <w:t xml:space="preserve">   </w:t>
      </w:r>
      <w:r>
        <w:rPr>
          <w:rFonts w:ascii="Garamond" w:hAnsi="Garamond"/>
          <w:sz w:val="24"/>
          <w:szCs w:val="24"/>
        </w:rPr>
        <w:t>No such changes shall in any way vitiate or invalidate the Contract. The Contractor shall be bound to carry out the works in accordance with such instructions as may be given to him in writing by the Project Manager. However, the value, if any, of all such Change shall be taken into account in ascertaining the amount of the Contract Price.</w:t>
      </w:r>
    </w:p>
    <w:p w14:paraId="02CD464E">
      <w:pPr>
        <w:pStyle w:val="31"/>
        <w:widowControl/>
        <w:autoSpaceDE/>
        <w:autoSpaceDN/>
        <w:spacing w:after="288"/>
        <w:ind w:left="900" w:firstLine="0"/>
        <w:contextualSpacing/>
        <w:rPr>
          <w:rFonts w:ascii="Garamond" w:hAnsi="Garamond"/>
          <w:sz w:val="24"/>
          <w:szCs w:val="24"/>
        </w:rPr>
      </w:pPr>
    </w:p>
    <w:p w14:paraId="180ECDB2">
      <w:pPr>
        <w:pStyle w:val="31"/>
        <w:ind w:hanging="720"/>
        <w:rPr>
          <w:rFonts w:ascii="Garamond" w:hAnsi="Garamond"/>
          <w:sz w:val="24"/>
          <w:szCs w:val="24"/>
        </w:rPr>
      </w:pPr>
      <w:bookmarkStart w:id="2" w:name="_Ref293585938"/>
    </w:p>
    <w:p w14:paraId="0AF5D15A">
      <w:pPr>
        <w:pStyle w:val="31"/>
        <w:widowControl/>
        <w:numPr>
          <w:ilvl w:val="2"/>
          <w:numId w:val="2"/>
        </w:numPr>
        <w:autoSpaceDE/>
        <w:autoSpaceDN/>
        <w:spacing w:after="288"/>
        <w:ind w:left="900" w:hanging="900"/>
        <w:contextualSpacing/>
        <w:rPr>
          <w:rFonts w:ascii="Garamond" w:hAnsi="Garamond"/>
          <w:sz w:val="24"/>
          <w:szCs w:val="24"/>
        </w:rPr>
      </w:pPr>
      <w:bookmarkStart w:id="3" w:name="_Ref298845023"/>
      <w:r>
        <w:rPr>
          <w:rFonts w:ascii="Garamond" w:hAnsi="Garamond"/>
          <w:sz w:val="24"/>
          <w:szCs w:val="24"/>
          <w:lang w:val="en-US"/>
        </w:rPr>
        <w:t xml:space="preserve">   </w:t>
      </w:r>
      <w:r>
        <w:rPr>
          <w:rFonts w:ascii="Garamond" w:hAnsi="Garamond"/>
          <w:sz w:val="24"/>
          <w:szCs w:val="24"/>
        </w:rPr>
        <w:t xml:space="preserve">The Contractor may from time to time during its performance of the Contract propose to </w:t>
      </w:r>
      <w:r>
        <w:rPr>
          <w:rFonts w:ascii="Garamond" w:hAnsi="Garamond"/>
          <w:sz w:val="24"/>
          <w:szCs w:val="24"/>
          <w:lang w:val="en-US"/>
        </w:rPr>
        <w:t>Employer</w:t>
      </w:r>
      <w:r>
        <w:rPr>
          <w:rFonts w:ascii="Garamond" w:hAnsi="Garamond"/>
          <w:sz w:val="24"/>
          <w:szCs w:val="24"/>
        </w:rPr>
        <w:t xml:space="preserve"> (with a copy to the Project Manager) any Change that the Contractor considers necessary or desirable to improve the quality, efficiency or safety of the Works. </w:t>
      </w:r>
      <w:r>
        <w:rPr>
          <w:rFonts w:ascii="Garamond" w:hAnsi="Garamond"/>
          <w:sz w:val="24"/>
          <w:szCs w:val="24"/>
          <w:lang w:val="en-US"/>
        </w:rPr>
        <w:t>Employer</w:t>
      </w:r>
      <w:r>
        <w:rPr>
          <w:rFonts w:ascii="Garamond" w:hAnsi="Garamond"/>
          <w:sz w:val="24"/>
          <w:szCs w:val="24"/>
        </w:rPr>
        <w:t xml:space="preserve"> may at its discretion approve or reject any Change proposed by the Contractor.</w:t>
      </w:r>
      <w:bookmarkEnd w:id="2"/>
      <w:bookmarkEnd w:id="3"/>
    </w:p>
    <w:p w14:paraId="136D3035">
      <w:pPr>
        <w:pStyle w:val="31"/>
        <w:widowControl/>
        <w:autoSpaceDE/>
        <w:autoSpaceDN/>
        <w:spacing w:after="288"/>
        <w:ind w:left="900" w:firstLine="0"/>
        <w:contextualSpacing/>
        <w:rPr>
          <w:rFonts w:ascii="Garamond" w:hAnsi="Garamond"/>
          <w:sz w:val="24"/>
          <w:szCs w:val="24"/>
        </w:rPr>
      </w:pPr>
    </w:p>
    <w:p w14:paraId="5EDF11CE">
      <w:pPr>
        <w:pStyle w:val="31"/>
        <w:ind w:left="540" w:hanging="540"/>
        <w:rPr>
          <w:rFonts w:ascii="Garamond" w:hAnsi="Garamond"/>
          <w:sz w:val="24"/>
          <w:szCs w:val="24"/>
        </w:rPr>
      </w:pPr>
    </w:p>
    <w:p w14:paraId="2EBB00A7">
      <w:pPr>
        <w:pStyle w:val="31"/>
        <w:widowControl/>
        <w:numPr>
          <w:ilvl w:val="2"/>
          <w:numId w:val="2"/>
        </w:numPr>
        <w:autoSpaceDE/>
        <w:autoSpaceDN/>
        <w:spacing w:after="288"/>
        <w:ind w:left="900" w:hanging="900"/>
        <w:contextualSpacing/>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Notwithstanding </w:t>
      </w:r>
      <w:r>
        <w:rPr>
          <w:rFonts w:ascii="Garamond" w:hAnsi="Garamond"/>
          <w:sz w:val="24"/>
          <w:szCs w:val="24"/>
        </w:rPr>
        <w:fldChar w:fldCharType="begin"/>
      </w:r>
      <w:r>
        <w:rPr>
          <w:rFonts w:ascii="Garamond" w:hAnsi="Garamond"/>
          <w:sz w:val="24"/>
          <w:szCs w:val="24"/>
        </w:rPr>
        <w:instrText xml:space="preserve"> REF _Ref293585926 \r \h  \* MERGEFORMAT </w:instrText>
      </w:r>
      <w:r>
        <w:rPr>
          <w:rFonts w:ascii="Garamond" w:hAnsi="Garamond"/>
          <w:sz w:val="24"/>
          <w:szCs w:val="24"/>
        </w:rPr>
        <w:fldChar w:fldCharType="separate"/>
      </w:r>
      <w:r>
        <w:rPr>
          <w:rFonts w:ascii="Garamond" w:hAnsi="Garamond"/>
          <w:b/>
          <w:bCs/>
          <w:sz w:val="24"/>
          <w:szCs w:val="24"/>
          <w:lang w:val="en-US"/>
        </w:rPr>
        <w:t>Error! Reference source not found.</w:t>
      </w:r>
      <w:r>
        <w:rPr>
          <w:rFonts w:ascii="Garamond" w:hAnsi="Garamond"/>
          <w:sz w:val="24"/>
          <w:szCs w:val="24"/>
        </w:rPr>
        <w:fldChar w:fldCharType="end"/>
      </w:r>
      <w:r>
        <w:rPr>
          <w:rFonts w:ascii="Garamond" w:hAnsi="Garamond"/>
          <w:sz w:val="24"/>
          <w:szCs w:val="24"/>
        </w:rPr>
        <w:t xml:space="preserve"> and </w:t>
      </w:r>
      <w:r>
        <w:rPr>
          <w:rFonts w:ascii="Garamond" w:hAnsi="Garamond"/>
          <w:sz w:val="24"/>
          <w:szCs w:val="24"/>
        </w:rPr>
        <w:fldChar w:fldCharType="begin"/>
      </w:r>
      <w:r>
        <w:rPr>
          <w:rFonts w:ascii="Garamond" w:hAnsi="Garamond"/>
          <w:sz w:val="24"/>
          <w:szCs w:val="24"/>
        </w:rPr>
        <w:instrText xml:space="preserve"> REF _Ref298845023 \r \h  \* MERGEFORMAT </w:instrText>
      </w:r>
      <w:r>
        <w:rPr>
          <w:rFonts w:ascii="Garamond" w:hAnsi="Garamond"/>
          <w:sz w:val="24"/>
          <w:szCs w:val="24"/>
        </w:rPr>
        <w:fldChar w:fldCharType="separate"/>
      </w:r>
      <w:r>
        <w:rPr>
          <w:rFonts w:ascii="Garamond" w:hAnsi="Garamond"/>
          <w:sz w:val="24"/>
          <w:szCs w:val="24"/>
        </w:rPr>
        <w:t>19.1.3</w:t>
      </w:r>
      <w:r>
        <w:rPr>
          <w:rFonts w:ascii="Garamond" w:hAnsi="Garamond"/>
          <w:sz w:val="24"/>
          <w:szCs w:val="24"/>
        </w:rPr>
        <w:fldChar w:fldCharType="end"/>
      </w:r>
      <w:r>
        <w:rPr>
          <w:rFonts w:ascii="Garamond" w:hAnsi="Garamond"/>
          <w:sz w:val="24"/>
          <w:szCs w:val="24"/>
        </w:rPr>
        <w:t>, no change made necessary because of any default of the Contractor in the performance of its obligations under the Contract shall be deemed to be a Change, and such change shall not result in any adjustment of the Contract Price or the Time for Completion.</w:t>
      </w:r>
    </w:p>
    <w:p w14:paraId="5714C0F6">
      <w:pPr>
        <w:pStyle w:val="31"/>
        <w:widowControl/>
        <w:autoSpaceDE/>
        <w:autoSpaceDN/>
        <w:spacing w:after="288"/>
        <w:ind w:left="900" w:firstLine="0"/>
        <w:contextualSpacing/>
        <w:rPr>
          <w:rFonts w:ascii="Garamond" w:hAnsi="Garamond"/>
          <w:sz w:val="24"/>
          <w:szCs w:val="24"/>
        </w:rPr>
      </w:pPr>
    </w:p>
    <w:p w14:paraId="502AA8F9">
      <w:pPr>
        <w:pStyle w:val="31"/>
        <w:rPr>
          <w:rFonts w:ascii="Garamond" w:hAnsi="Garamond"/>
          <w:sz w:val="24"/>
          <w:szCs w:val="24"/>
        </w:rPr>
      </w:pPr>
    </w:p>
    <w:p w14:paraId="0FA148C7">
      <w:pPr>
        <w:pStyle w:val="31"/>
        <w:widowControl/>
        <w:numPr>
          <w:ilvl w:val="2"/>
          <w:numId w:val="2"/>
        </w:numPr>
        <w:autoSpaceDE/>
        <w:autoSpaceDN/>
        <w:spacing w:after="288"/>
        <w:ind w:left="900" w:hanging="900"/>
        <w:contextualSpacing/>
        <w:rPr>
          <w:rFonts w:ascii="Garamond" w:hAnsi="Garamond"/>
          <w:sz w:val="24"/>
          <w:szCs w:val="24"/>
        </w:rPr>
      </w:pPr>
      <w:r>
        <w:rPr>
          <w:rFonts w:ascii="Garamond" w:hAnsi="Garamond"/>
          <w:sz w:val="24"/>
          <w:szCs w:val="24"/>
          <w:lang w:val="en-US"/>
        </w:rPr>
        <w:t xml:space="preserve">   </w:t>
      </w:r>
      <w:r>
        <w:rPr>
          <w:rFonts w:ascii="Garamond" w:hAnsi="Garamond"/>
          <w:sz w:val="24"/>
          <w:szCs w:val="24"/>
        </w:rPr>
        <w:t>The Contractor shall be under obligation to agree for the Changes as may be required during the execution of the Contract as per directions of the Project Manager and execute such changes at the same rates included in the Contract, provided the total effect of such changes does not exceed the limit of plus/minus twenty percent (+-20%) of the Contract Price. Such ceiling will however be applicable only for items of work/supply for which rates are provided in the Contract. Notwithstanding the aforesaid provision, the quantities for individual items, if specified in the Contract, can vary to any extent. No claim for revision of rates for any individual item in the Bill of Quantities shall be admissible irrespective of the extent to which the ordered quantity may get revised (+) or (-) during the actual execution of the Works. For change beyond twenty percent (20%) of the Contract Price, the adjustment in the rates for Bill of Quantity items shall be made as per the variation slab hereunder:</w:t>
      </w:r>
    </w:p>
    <w:p w14:paraId="3971B87C">
      <w:pPr>
        <w:pStyle w:val="31"/>
        <w:rPr>
          <w:rFonts w:ascii="Garamond" w:hAnsi="Garamond"/>
          <w:sz w:val="24"/>
          <w:szCs w:val="24"/>
        </w:rPr>
      </w:pPr>
    </w:p>
    <w:tbl>
      <w:tblPr>
        <w:tblStyle w:val="7"/>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2430"/>
        <w:gridCol w:w="2790"/>
      </w:tblGrid>
      <w:tr w14:paraId="0A05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tcPr>
          <w:p w14:paraId="5ABF3DBE">
            <w:pPr>
              <w:tabs>
                <w:tab w:val="right" w:pos="7164"/>
              </w:tabs>
              <w:jc w:val="center"/>
              <w:rPr>
                <w:rFonts w:ascii="Garamond" w:hAnsi="Garamond" w:eastAsia="Arial Unicode MS" w:cs="Times New Roman"/>
                <w:b/>
                <w:sz w:val="24"/>
                <w:szCs w:val="24"/>
              </w:rPr>
            </w:pPr>
            <w:r>
              <w:rPr>
                <w:rFonts w:ascii="Garamond" w:hAnsi="Garamond" w:eastAsia="Arial Unicode MS" w:cs="Times New Roman"/>
                <w:b/>
                <w:sz w:val="24"/>
                <w:szCs w:val="24"/>
              </w:rPr>
              <w:t>Variation in value of work</w:t>
            </w:r>
          </w:p>
        </w:tc>
        <w:tc>
          <w:tcPr>
            <w:tcW w:w="2430" w:type="dxa"/>
            <w:shd w:val="clear" w:color="auto" w:fill="auto"/>
          </w:tcPr>
          <w:p w14:paraId="75B093E9">
            <w:pPr>
              <w:tabs>
                <w:tab w:val="right" w:pos="7164"/>
              </w:tabs>
              <w:jc w:val="center"/>
              <w:rPr>
                <w:rFonts w:ascii="Garamond" w:hAnsi="Garamond" w:eastAsia="Arial Unicode MS" w:cs="Times New Roman"/>
                <w:b/>
                <w:sz w:val="24"/>
                <w:szCs w:val="24"/>
              </w:rPr>
            </w:pPr>
            <w:r>
              <w:rPr>
                <w:rFonts w:ascii="Garamond" w:hAnsi="Garamond" w:eastAsia="Arial Unicode MS" w:cs="Times New Roman"/>
                <w:b/>
                <w:sz w:val="24"/>
                <w:szCs w:val="24"/>
              </w:rPr>
              <w:t>Increase in payment for minus variation</w:t>
            </w:r>
          </w:p>
        </w:tc>
        <w:tc>
          <w:tcPr>
            <w:tcW w:w="2790" w:type="dxa"/>
            <w:shd w:val="clear" w:color="auto" w:fill="auto"/>
          </w:tcPr>
          <w:p w14:paraId="12275572">
            <w:pPr>
              <w:tabs>
                <w:tab w:val="right" w:pos="7164"/>
              </w:tabs>
              <w:jc w:val="center"/>
              <w:rPr>
                <w:rFonts w:ascii="Garamond" w:hAnsi="Garamond" w:eastAsia="Arial Unicode MS" w:cs="Times New Roman"/>
                <w:b/>
                <w:sz w:val="24"/>
                <w:szCs w:val="24"/>
              </w:rPr>
            </w:pPr>
            <w:r>
              <w:rPr>
                <w:rFonts w:ascii="Garamond" w:hAnsi="Garamond" w:eastAsia="Arial Unicode MS" w:cs="Times New Roman"/>
                <w:b/>
                <w:sz w:val="24"/>
                <w:szCs w:val="24"/>
              </w:rPr>
              <w:t>Decrease in payment for plus variation</w:t>
            </w:r>
          </w:p>
        </w:tc>
      </w:tr>
      <w:tr w14:paraId="6029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193EBFE1">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Up to 20%</w:t>
            </w:r>
          </w:p>
        </w:tc>
        <w:tc>
          <w:tcPr>
            <w:tcW w:w="2430" w:type="dxa"/>
            <w:shd w:val="clear" w:color="auto" w:fill="auto"/>
            <w:vAlign w:val="center"/>
          </w:tcPr>
          <w:p w14:paraId="1753D077">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Nil</w:t>
            </w:r>
          </w:p>
        </w:tc>
        <w:tc>
          <w:tcPr>
            <w:tcW w:w="2790" w:type="dxa"/>
            <w:shd w:val="clear" w:color="auto" w:fill="auto"/>
            <w:vAlign w:val="center"/>
          </w:tcPr>
          <w:p w14:paraId="057121C7">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Nil</w:t>
            </w:r>
          </w:p>
        </w:tc>
      </w:tr>
      <w:tr w14:paraId="6D90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3231A0C2">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Above 20% &amp; up to 35%</w:t>
            </w:r>
          </w:p>
        </w:tc>
        <w:tc>
          <w:tcPr>
            <w:tcW w:w="2430" w:type="dxa"/>
            <w:shd w:val="clear" w:color="auto" w:fill="auto"/>
            <w:vAlign w:val="center"/>
          </w:tcPr>
          <w:p w14:paraId="34F107AC">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6.00%</w:t>
            </w:r>
          </w:p>
        </w:tc>
        <w:tc>
          <w:tcPr>
            <w:tcW w:w="2790" w:type="dxa"/>
            <w:shd w:val="clear" w:color="auto" w:fill="auto"/>
            <w:vAlign w:val="center"/>
          </w:tcPr>
          <w:p w14:paraId="1DC0191E">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3.00%</w:t>
            </w:r>
          </w:p>
        </w:tc>
      </w:tr>
      <w:tr w14:paraId="30FA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56C9549C">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Above 35% &amp; up to 60%</w:t>
            </w:r>
          </w:p>
        </w:tc>
        <w:tc>
          <w:tcPr>
            <w:tcW w:w="2430" w:type="dxa"/>
            <w:shd w:val="clear" w:color="auto" w:fill="auto"/>
            <w:vAlign w:val="center"/>
          </w:tcPr>
          <w:p w14:paraId="04BFCB1A">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8.00%</w:t>
            </w:r>
          </w:p>
        </w:tc>
        <w:tc>
          <w:tcPr>
            <w:tcW w:w="2790" w:type="dxa"/>
            <w:shd w:val="clear" w:color="auto" w:fill="auto"/>
            <w:vAlign w:val="center"/>
          </w:tcPr>
          <w:p w14:paraId="4CDF6389">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4.00%</w:t>
            </w:r>
          </w:p>
        </w:tc>
      </w:tr>
      <w:tr w14:paraId="1104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0ECFEE3A">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Above 60% &amp; up to 100%</w:t>
            </w:r>
          </w:p>
        </w:tc>
        <w:tc>
          <w:tcPr>
            <w:tcW w:w="2430" w:type="dxa"/>
            <w:shd w:val="clear" w:color="auto" w:fill="auto"/>
            <w:vAlign w:val="center"/>
          </w:tcPr>
          <w:p w14:paraId="59F2E2A3">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10.00%</w:t>
            </w:r>
          </w:p>
        </w:tc>
        <w:tc>
          <w:tcPr>
            <w:tcW w:w="2790" w:type="dxa"/>
            <w:shd w:val="clear" w:color="auto" w:fill="auto"/>
            <w:vAlign w:val="center"/>
          </w:tcPr>
          <w:p w14:paraId="55ED7090">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5.00%</w:t>
            </w:r>
          </w:p>
        </w:tc>
      </w:tr>
      <w:tr w14:paraId="4D99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683EB63B">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Above 100%</w:t>
            </w:r>
          </w:p>
        </w:tc>
        <w:tc>
          <w:tcPr>
            <w:tcW w:w="2430" w:type="dxa"/>
            <w:shd w:val="clear" w:color="auto" w:fill="auto"/>
            <w:vAlign w:val="center"/>
          </w:tcPr>
          <w:p w14:paraId="48E1EAD9">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w:t>
            </w:r>
          </w:p>
        </w:tc>
        <w:tc>
          <w:tcPr>
            <w:tcW w:w="2790" w:type="dxa"/>
            <w:shd w:val="clear" w:color="auto" w:fill="auto"/>
            <w:vAlign w:val="center"/>
          </w:tcPr>
          <w:p w14:paraId="1DFB5283">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5.00%</w:t>
            </w:r>
          </w:p>
        </w:tc>
      </w:tr>
    </w:tbl>
    <w:p w14:paraId="08EA4297">
      <w:pPr>
        <w:jc w:val="both"/>
        <w:rPr>
          <w:rFonts w:ascii="Garamond" w:hAnsi="Garamond"/>
          <w:sz w:val="24"/>
          <w:szCs w:val="24"/>
        </w:rPr>
      </w:pPr>
    </w:p>
    <w:p w14:paraId="1E0948A4">
      <w:pPr>
        <w:pStyle w:val="31"/>
        <w:widowControl/>
        <w:numPr>
          <w:ilvl w:val="2"/>
          <w:numId w:val="2"/>
        </w:numPr>
        <w:autoSpaceDE/>
        <w:autoSpaceDN/>
        <w:spacing w:after="288"/>
        <w:ind w:left="900" w:hanging="900"/>
        <w:contextualSpacing/>
        <w:rPr>
          <w:rFonts w:ascii="Garamond" w:hAnsi="Garamond" w:cs="Tahoma"/>
          <w:sz w:val="24"/>
          <w:szCs w:val="24"/>
        </w:rPr>
      </w:pPr>
      <w:bookmarkStart w:id="4" w:name="_Ref71727920"/>
      <w:r>
        <w:rPr>
          <w:rFonts w:ascii="Garamond" w:hAnsi="Garamond"/>
          <w:sz w:val="24"/>
          <w:szCs w:val="24"/>
          <w:lang w:val="en-US"/>
        </w:rPr>
        <w:t xml:space="preserve">  </w:t>
      </w:r>
      <w:r>
        <w:rPr>
          <w:rFonts w:ascii="Garamond" w:hAnsi="Garamond"/>
          <w:sz w:val="24"/>
          <w:szCs w:val="24"/>
        </w:rPr>
        <w:t>While working out the value of work for the purpose of variation, the extra items for which new rates have been paid and payment towards price adjustment; and the adjustment towards statutory variations shall not be considered.</w:t>
      </w:r>
      <w:bookmarkEnd w:id="4"/>
      <w:r>
        <w:rPr>
          <w:rFonts w:ascii="Garamond" w:hAnsi="Garamond"/>
          <w:sz w:val="24"/>
          <w:szCs w:val="24"/>
        </w:rPr>
        <w:t xml:space="preserve"> </w:t>
      </w:r>
    </w:p>
    <w:p w14:paraId="4F95C65D">
      <w:pPr>
        <w:pStyle w:val="31"/>
        <w:widowControl/>
        <w:autoSpaceDE/>
        <w:autoSpaceDN/>
        <w:spacing w:after="288"/>
        <w:ind w:left="900" w:firstLine="0"/>
        <w:contextualSpacing/>
        <w:rPr>
          <w:rFonts w:ascii="Garamond" w:hAnsi="Garamond" w:cs="Tahoma"/>
          <w:sz w:val="24"/>
          <w:szCs w:val="24"/>
        </w:rPr>
      </w:pPr>
    </w:p>
    <w:p w14:paraId="3FE7C87C">
      <w:pPr>
        <w:pStyle w:val="31"/>
        <w:widowControl/>
        <w:autoSpaceDE/>
        <w:autoSpaceDN/>
        <w:spacing w:after="288"/>
        <w:ind w:left="900" w:firstLine="0"/>
        <w:contextualSpacing/>
        <w:rPr>
          <w:rFonts w:ascii="Garamond" w:hAnsi="Garamond" w:cs="Tahoma"/>
          <w:sz w:val="24"/>
          <w:szCs w:val="24"/>
        </w:rPr>
      </w:pPr>
    </w:p>
    <w:p w14:paraId="3A0309B3">
      <w:pPr>
        <w:pStyle w:val="31"/>
        <w:widowControl/>
        <w:autoSpaceDE/>
        <w:autoSpaceDN/>
        <w:spacing w:after="288"/>
        <w:ind w:left="900" w:firstLine="0"/>
        <w:contextualSpacing/>
        <w:rPr>
          <w:rFonts w:ascii="Garamond" w:hAnsi="Garamond" w:cs="Tahoma"/>
          <w:sz w:val="24"/>
          <w:szCs w:val="24"/>
        </w:rPr>
      </w:pPr>
    </w:p>
    <w:p w14:paraId="277B5EEC">
      <w:pPr>
        <w:pStyle w:val="31"/>
        <w:widowControl/>
        <w:autoSpaceDE/>
        <w:autoSpaceDN/>
        <w:spacing w:after="288"/>
        <w:ind w:left="900" w:firstLine="0"/>
        <w:contextualSpacing/>
        <w:rPr>
          <w:rFonts w:ascii="Garamond" w:hAnsi="Garamond" w:cs="Tahoma"/>
          <w:sz w:val="24"/>
          <w:szCs w:val="24"/>
        </w:rPr>
      </w:pPr>
    </w:p>
    <w:p w14:paraId="42F55BDA">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Work Completion</w:t>
      </w:r>
    </w:p>
    <w:p w14:paraId="59D1850C">
      <w:pPr>
        <w:pStyle w:val="31"/>
        <w:ind w:left="0" w:right="753" w:firstLine="0"/>
        <w:rPr>
          <w:rFonts w:ascii="Garamond" w:hAnsi="Garamond"/>
          <w:sz w:val="24"/>
          <w:szCs w:val="24"/>
        </w:rPr>
      </w:pPr>
      <w:r>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55EA08CE">
      <w:pPr>
        <w:pStyle w:val="31"/>
        <w:widowControl/>
        <w:numPr>
          <w:ilvl w:val="1"/>
          <w:numId w:val="2"/>
        </w:numPr>
        <w:tabs>
          <w:tab w:val="left" w:pos="900"/>
        </w:tabs>
        <w:autoSpaceDE/>
        <w:autoSpaceDN/>
        <w:ind w:left="900" w:right="753" w:hanging="900"/>
        <w:contextualSpacing/>
        <w:outlineLvl w:val="0"/>
        <w:rPr>
          <w:rFonts w:ascii="Garamond" w:hAnsi="Garamond"/>
          <w:sz w:val="24"/>
          <w:szCs w:val="24"/>
        </w:rPr>
      </w:pPr>
      <w:r>
        <w:rPr>
          <w:rFonts w:ascii="Garamond" w:hAnsi="Garamond"/>
          <w:sz w:val="24"/>
          <w:szCs w:val="24"/>
          <w:lang w:val="en-US"/>
        </w:rPr>
        <w:t xml:space="preserve">The works and related services shall be completed within </w:t>
      </w:r>
      <w:r>
        <w:rPr>
          <w:rFonts w:hint="default" w:ascii="Garamond" w:hAnsi="Garamond"/>
          <w:sz w:val="24"/>
          <w:szCs w:val="24"/>
          <w:lang w:val="en-US"/>
        </w:rPr>
        <w:t>two months</w:t>
      </w:r>
      <w:r>
        <w:rPr>
          <w:rFonts w:ascii="Garamond" w:hAnsi="Garamond"/>
          <w:sz w:val="24"/>
          <w:szCs w:val="24"/>
          <w:lang w:val="en-US"/>
        </w:rPr>
        <w:t xml:space="preserve"> from the date of issuance of Work Order/signing of the contract</w:t>
      </w:r>
    </w:p>
    <w:p w14:paraId="0E60B2D0">
      <w:pPr>
        <w:pStyle w:val="31"/>
        <w:widowControl/>
        <w:autoSpaceDE/>
        <w:autoSpaceDN/>
        <w:ind w:left="900" w:firstLine="0"/>
        <w:contextualSpacing/>
        <w:outlineLvl w:val="0"/>
        <w:rPr>
          <w:rFonts w:ascii="Garamond" w:hAnsi="Garamond"/>
          <w:b/>
          <w:color w:val="4472C4"/>
          <w:sz w:val="24"/>
          <w:szCs w:val="24"/>
        </w:rPr>
      </w:pPr>
    </w:p>
    <w:p w14:paraId="2EB87F39">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Extension of Time for Completion</w:t>
      </w:r>
    </w:p>
    <w:p w14:paraId="76F5873E">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4452580C">
      <w:pPr>
        <w:pStyle w:val="31"/>
        <w:widowControl/>
        <w:numPr>
          <w:ilvl w:val="1"/>
          <w:numId w:val="2"/>
        </w:numPr>
        <w:autoSpaceDE/>
        <w:autoSpaceDN/>
        <w:ind w:left="900" w:hanging="900"/>
        <w:contextualSpacing/>
        <w:outlineLvl w:val="0"/>
        <w:rPr>
          <w:rFonts w:ascii="Garamond" w:hAnsi="Garamond"/>
          <w:sz w:val="24"/>
          <w:szCs w:val="24"/>
        </w:rPr>
      </w:pPr>
      <w:bookmarkStart w:id="5" w:name="_Ref294099015"/>
      <w:r>
        <w:rPr>
          <w:rFonts w:ascii="Garamond" w:hAnsi="Garamond"/>
          <w:sz w:val="24"/>
          <w:szCs w:val="24"/>
          <w:lang w:val="en-US"/>
        </w:rPr>
        <w:t xml:space="preserve">   </w:t>
      </w:r>
      <w:r>
        <w:rPr>
          <w:rFonts w:ascii="Garamond" w:hAnsi="Garamond"/>
          <w:sz w:val="24"/>
          <w:szCs w:val="24"/>
        </w:rPr>
        <w:t xml:space="preserve">The time for completion shall be extended, if the Contractor is delayed or impeded in the performance of any of its obligations under the Contract </w:t>
      </w:r>
      <w:bookmarkEnd w:id="5"/>
      <w:r>
        <w:rPr>
          <w:rFonts w:ascii="Garamond" w:hAnsi="Garamond"/>
          <w:sz w:val="24"/>
          <w:szCs w:val="24"/>
        </w:rPr>
        <w:t xml:space="preserve">for reasons not attributable to the Contractor. The extension shall be for such period as shall be fair and reasonable in all the circumstances and as shall fairly reflect the delay or impediment sustained by the </w:t>
      </w:r>
      <w:r>
        <w:rPr>
          <w:rFonts w:ascii="Garamond" w:hAnsi="Garamond"/>
          <w:sz w:val="24"/>
          <w:szCs w:val="24"/>
          <w:lang w:val="en-US"/>
        </w:rPr>
        <w:t>Contractor</w:t>
      </w:r>
      <w:r>
        <w:rPr>
          <w:rFonts w:ascii="Garamond" w:hAnsi="Garamond"/>
          <w:sz w:val="24"/>
          <w:szCs w:val="24"/>
        </w:rPr>
        <w:t>.</w:t>
      </w:r>
    </w:p>
    <w:p w14:paraId="2608AE63">
      <w:pPr>
        <w:pStyle w:val="31"/>
        <w:ind w:left="0" w:firstLine="0"/>
        <w:rPr>
          <w:rFonts w:ascii="Garamond" w:hAnsi="Garamond"/>
          <w:sz w:val="24"/>
          <w:szCs w:val="24"/>
        </w:rPr>
      </w:pPr>
    </w:p>
    <w:p w14:paraId="3616C044">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Force Majeure</w:t>
      </w:r>
    </w:p>
    <w:p w14:paraId="21DAC24D">
      <w:pPr>
        <w:pStyle w:val="31"/>
        <w:widowControl/>
        <w:tabs>
          <w:tab w:val="left" w:pos="900"/>
        </w:tabs>
        <w:autoSpaceDE/>
        <w:autoSpaceDN/>
        <w:ind w:left="0" w:firstLine="0"/>
        <w:contextualSpacing/>
        <w:jc w:val="left"/>
        <w:outlineLvl w:val="0"/>
        <w:rPr>
          <w:rFonts w:ascii="Garamond" w:hAnsi="Garamond"/>
          <w:b/>
          <w:color w:val="4472C4"/>
          <w:sz w:val="24"/>
          <w:szCs w:val="24"/>
          <w:lang w:val="en-US"/>
        </w:rPr>
      </w:pPr>
    </w:p>
    <w:p w14:paraId="605CD664">
      <w:pPr>
        <w:pStyle w:val="31"/>
        <w:widowControl/>
        <w:numPr>
          <w:ilvl w:val="1"/>
          <w:numId w:val="2"/>
        </w:numPr>
        <w:autoSpaceDE/>
        <w:autoSpaceDN/>
        <w:ind w:left="900" w:hanging="900"/>
        <w:contextualSpacing/>
        <w:outlineLvl w:val="0"/>
        <w:rPr>
          <w:rFonts w:ascii="Garamond" w:hAnsi="Garamond" w:cs="Tahoma"/>
          <w:sz w:val="24"/>
          <w:szCs w:val="24"/>
        </w:rPr>
      </w:pPr>
      <w:bookmarkStart w:id="6" w:name="_Toc71275466"/>
      <w:bookmarkStart w:id="7" w:name="_Ref71728058"/>
      <w:r>
        <w:rPr>
          <w:rFonts w:ascii="Garamond" w:hAnsi="Garamond" w:cs="Tahoma"/>
          <w:sz w:val="24"/>
          <w:szCs w:val="24"/>
          <w:lang w:val="en-US"/>
        </w:rPr>
        <w:t xml:space="preserve">   </w:t>
      </w:r>
      <w:r>
        <w:rPr>
          <w:rFonts w:ascii="Garamond" w:hAnsi="Garamond" w:cs="Tahoma"/>
          <w:sz w:val="24"/>
          <w:szCs w:val="24"/>
        </w:rPr>
        <w:t>“Force Majeure” shall mean any unavoidable event beyond the reasonable control of Employer or of the Contractor, as the case may be, and which has impeded the progress of work unreasonably and shall include, without limitation to the following:</w:t>
      </w:r>
      <w:bookmarkEnd w:id="6"/>
      <w:bookmarkEnd w:id="7"/>
    </w:p>
    <w:p w14:paraId="6499B309">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War, hostilities or warlike operations whether a state of war be declared or not, invasion, act of foreign enemy and civil war;</w:t>
      </w:r>
    </w:p>
    <w:p w14:paraId="77765202">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Rebellion, terrorism, revolution, sabotage by persons other than the Contractor’s personnel, insurrection, mutiny, usurpation of civil or military government, conspiracy, riot, civil commotion and terrorist acts;</w:t>
      </w:r>
    </w:p>
    <w:p w14:paraId="11350C98">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Riot, commotion, disorder, strike or lockout by persons other than the Contractor’s personnel;</w:t>
      </w:r>
    </w:p>
    <w:p w14:paraId="3B30CC0E">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Munitions of war, explosive materials, ionizing radiation or contamination by radio-activity, except as may be attributable to the Contractor’s use of such munitions, explosives, radiation or radio-activity;</w:t>
      </w:r>
    </w:p>
    <w:p w14:paraId="5A110EB3">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Confiscation, nationalization, mobilization, commandeering or requisition by or under the order of any government or de jure or de facto authority or ruler or any other act or failure to act of any government authority;</w:t>
      </w:r>
    </w:p>
    <w:p w14:paraId="5B6DCC28">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Embargo, import restriction, port congestion, , industrial dispute, shipwreck, shortage or restriction of power supply, epidemics/pandemic, quarantine and plague;</w:t>
      </w:r>
    </w:p>
    <w:p w14:paraId="1E3E0049">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Natural catastrophes such as earthquake, hurricane, typhoon, volcanic activity, fire, landslide or flood;</w:t>
      </w:r>
    </w:p>
    <w:p w14:paraId="4B9DBD9F">
      <w:pPr>
        <w:pStyle w:val="31"/>
        <w:widowControl/>
        <w:numPr>
          <w:ilvl w:val="0"/>
          <w:numId w:val="8"/>
        </w:numPr>
        <w:autoSpaceDE/>
        <w:autoSpaceDN/>
        <w:spacing w:before="120"/>
        <w:ind w:left="1440" w:hanging="540"/>
        <w:rPr>
          <w:rFonts w:ascii="Garamond" w:hAnsi="Garamond" w:cs="Tahoma"/>
          <w:sz w:val="24"/>
          <w:szCs w:val="24"/>
        </w:rPr>
      </w:pPr>
      <w:bookmarkStart w:id="8" w:name="_Ref71728082"/>
      <w:r>
        <w:rPr>
          <w:rFonts w:ascii="Garamond" w:hAnsi="Garamond" w:cs="Tahoma"/>
          <w:sz w:val="24"/>
          <w:szCs w:val="24"/>
        </w:rPr>
        <w:t>The physical conditions or artificial obstructions on the Site.</w:t>
      </w:r>
      <w:bookmarkEnd w:id="8"/>
    </w:p>
    <w:p w14:paraId="7D805313">
      <w:pPr>
        <w:pStyle w:val="31"/>
        <w:widowControl/>
        <w:tabs>
          <w:tab w:val="left" w:pos="720"/>
        </w:tabs>
        <w:autoSpaceDE/>
        <w:autoSpaceDN/>
        <w:spacing w:line="23" w:lineRule="atLeast"/>
        <w:ind w:left="880" w:firstLine="0"/>
        <w:contextualSpacing/>
        <w:rPr>
          <w:rFonts w:ascii="Garamond" w:hAnsi="Garamond"/>
          <w:sz w:val="24"/>
          <w:szCs w:val="24"/>
        </w:rPr>
      </w:pPr>
    </w:p>
    <w:p w14:paraId="3F0009B2">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In the event that the Contractor is delayed in performing any of their respective obligations under the Contract, and such delay is caused by force majeure, such delay may be and the period of such delay may be added to the time of performance of the obligation delayed.</w:t>
      </w:r>
    </w:p>
    <w:p w14:paraId="7F80CD00">
      <w:pPr>
        <w:pStyle w:val="31"/>
        <w:widowControl/>
        <w:tabs>
          <w:tab w:val="left" w:pos="900"/>
        </w:tabs>
        <w:autoSpaceDE/>
        <w:autoSpaceDN/>
        <w:ind w:left="0" w:firstLine="0"/>
        <w:contextualSpacing/>
        <w:jc w:val="left"/>
        <w:outlineLvl w:val="0"/>
        <w:rPr>
          <w:rFonts w:ascii="Garamond" w:hAnsi="Garamond"/>
          <w:b/>
          <w:color w:val="4472C4"/>
          <w:sz w:val="24"/>
          <w:szCs w:val="24"/>
        </w:rPr>
      </w:pPr>
    </w:p>
    <w:p w14:paraId="0B4562F4">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Liquidated Damage</w:t>
      </w:r>
    </w:p>
    <w:p w14:paraId="7FF1D81E">
      <w:pPr>
        <w:tabs>
          <w:tab w:val="left" w:pos="1241"/>
        </w:tabs>
        <w:spacing w:after="0" w:line="240" w:lineRule="auto"/>
        <w:jc w:val="both"/>
        <w:rPr>
          <w:rFonts w:ascii="Garamond" w:hAnsi="Garamond" w:eastAsia="Book Antiqua" w:cs="Arial"/>
          <w:color w:val="000000"/>
          <w:sz w:val="24"/>
          <w:szCs w:val="24"/>
        </w:rPr>
      </w:pPr>
    </w:p>
    <w:p w14:paraId="7BFD00EA">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eastAsia="Book Antiqua"/>
          <w:color w:val="000000"/>
          <w:sz w:val="24"/>
          <w:szCs w:val="24"/>
          <w:lang w:val="en-US"/>
        </w:rPr>
        <w:t xml:space="preserve">   </w:t>
      </w:r>
      <w:r>
        <w:rPr>
          <w:rFonts w:ascii="Garamond" w:hAnsi="Garamond" w:eastAsia="Book Antiqua"/>
          <w:color w:val="000000"/>
          <w:sz w:val="24"/>
          <w:szCs w:val="24"/>
        </w:rPr>
        <w:t xml:space="preserve">If the </w:t>
      </w:r>
      <w:r>
        <w:rPr>
          <w:rFonts w:ascii="Garamond" w:hAnsi="Garamond" w:eastAsia="Book Antiqua"/>
          <w:color w:val="000000"/>
          <w:sz w:val="24"/>
          <w:szCs w:val="24"/>
          <w:lang w:val="en-US"/>
        </w:rPr>
        <w:t>C</w:t>
      </w:r>
      <w:r>
        <w:rPr>
          <w:rFonts w:ascii="Garamond" w:hAnsi="Garamond" w:eastAsia="Book Antiqua"/>
          <w:color w:val="000000"/>
          <w:sz w:val="24"/>
          <w:szCs w:val="24"/>
        </w:rPr>
        <w:t>contractor fails to complete the work within the period specified in the Contract, t</w:t>
      </w:r>
      <w:r>
        <w:rPr>
          <w:rFonts w:ascii="Garamond" w:hAnsi="Garamond"/>
          <w:sz w:val="24"/>
          <w:szCs w:val="24"/>
        </w:rPr>
        <w:t xml:space="preserve">he Employer shall deduct liquidated damages at the rate of </w:t>
      </w:r>
      <w:r>
        <w:rPr>
          <w:rFonts w:ascii="Garamond" w:hAnsi="Garamond"/>
          <w:b/>
          <w:i/>
          <w:sz w:val="24"/>
          <w:szCs w:val="24"/>
        </w:rPr>
        <w:t>0.</w:t>
      </w:r>
      <w:r>
        <w:rPr>
          <w:rFonts w:ascii="Garamond" w:hAnsi="Garamond"/>
          <w:b/>
          <w:i/>
          <w:sz w:val="24"/>
          <w:szCs w:val="24"/>
          <w:lang w:val="en-US"/>
        </w:rPr>
        <w:t>1%</w:t>
      </w:r>
      <w:r>
        <w:rPr>
          <w:rFonts w:ascii="Garamond" w:hAnsi="Garamond"/>
          <w:b/>
          <w:i/>
          <w:sz w:val="24"/>
          <w:szCs w:val="24"/>
        </w:rPr>
        <w:t xml:space="preserve">  per day</w:t>
      </w:r>
      <w:r>
        <w:rPr>
          <w:rFonts w:ascii="Garamond" w:hAnsi="Garamond"/>
          <w:sz w:val="24"/>
          <w:szCs w:val="24"/>
        </w:rPr>
        <w:t xml:space="preserve"> for each day of delay to a maximum of 10% of the </w:t>
      </w:r>
      <w:r>
        <w:rPr>
          <w:rFonts w:ascii="Garamond" w:hAnsi="Garamond"/>
          <w:sz w:val="24"/>
          <w:szCs w:val="24"/>
          <w:lang w:val="en-US"/>
        </w:rPr>
        <w:t>actual work value</w:t>
      </w:r>
      <w:r>
        <w:rPr>
          <w:rFonts w:ascii="Garamond" w:hAnsi="Garamond"/>
          <w:sz w:val="24"/>
          <w:szCs w:val="24"/>
        </w:rPr>
        <w:t>.</w:t>
      </w:r>
    </w:p>
    <w:p w14:paraId="34190154">
      <w:pPr>
        <w:tabs>
          <w:tab w:val="left" w:pos="1241"/>
        </w:tabs>
        <w:spacing w:after="0" w:line="240" w:lineRule="auto"/>
        <w:jc w:val="both"/>
        <w:rPr>
          <w:rFonts w:ascii="Garamond" w:hAnsi="Garamond" w:cs="Arial"/>
          <w:sz w:val="24"/>
          <w:szCs w:val="24"/>
        </w:rPr>
      </w:pPr>
    </w:p>
    <w:p w14:paraId="3E54B1C8">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Payment Terms</w:t>
      </w:r>
    </w:p>
    <w:p w14:paraId="52351D52">
      <w:pPr>
        <w:tabs>
          <w:tab w:val="left" w:pos="1241"/>
        </w:tabs>
        <w:spacing w:after="0" w:line="240" w:lineRule="auto"/>
        <w:jc w:val="both"/>
        <w:rPr>
          <w:rFonts w:ascii="Garamond" w:hAnsi="Garamond" w:cs="Arial"/>
          <w:sz w:val="24"/>
          <w:szCs w:val="24"/>
        </w:rPr>
      </w:pPr>
    </w:p>
    <w:p w14:paraId="5AB2C08F">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At the time of release of payment, tax shall be deducted at source (TDS) from the gross amount of bills as per the Income Tax Act of the Bhutan. The Employer shall furnish necessary TDS Certificate to the Bidders, issued by the Department of Revenue &amp; Customs, RGoB.</w:t>
      </w:r>
    </w:p>
    <w:p w14:paraId="16920BC3">
      <w:pPr>
        <w:tabs>
          <w:tab w:val="left" w:pos="1241"/>
        </w:tabs>
        <w:spacing w:after="0" w:line="240" w:lineRule="auto"/>
        <w:jc w:val="both"/>
        <w:rPr>
          <w:rFonts w:ascii="Garamond" w:hAnsi="Garamond" w:cs="Arial"/>
          <w:sz w:val="24"/>
          <w:szCs w:val="24"/>
        </w:rPr>
      </w:pPr>
    </w:p>
    <w:p w14:paraId="7BD9FB32">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Defect liability Period</w:t>
      </w:r>
    </w:p>
    <w:p w14:paraId="7486B8AD">
      <w:pPr>
        <w:pStyle w:val="31"/>
        <w:tabs>
          <w:tab w:val="left" w:pos="1240"/>
          <w:tab w:val="left" w:pos="1241"/>
        </w:tabs>
        <w:ind w:firstLine="0"/>
        <w:rPr>
          <w:rFonts w:ascii="Garamond" w:hAnsi="Garamond"/>
          <w:color w:val="FF0000"/>
          <w:sz w:val="24"/>
          <w:szCs w:val="24"/>
        </w:rPr>
      </w:pPr>
    </w:p>
    <w:p w14:paraId="6F67CD70">
      <w:pPr>
        <w:pStyle w:val="31"/>
        <w:widowControl/>
        <w:numPr>
          <w:ilvl w:val="1"/>
          <w:numId w:val="2"/>
        </w:numPr>
        <w:autoSpaceDE/>
        <w:autoSpaceDN/>
        <w:ind w:left="900" w:hanging="900"/>
        <w:contextualSpacing/>
        <w:outlineLvl w:val="0"/>
        <w:rPr>
          <w:rFonts w:ascii="Garamond" w:hAnsi="Garamond"/>
          <w:color w:val="FF0000"/>
          <w:sz w:val="24"/>
          <w:szCs w:val="24"/>
        </w:rPr>
      </w:pPr>
      <w:r>
        <w:rPr>
          <w:rFonts w:ascii="Garamond" w:hAnsi="Garamond"/>
          <w:sz w:val="24"/>
          <w:szCs w:val="24"/>
          <w:lang w:val="en-US"/>
        </w:rPr>
        <w:t xml:space="preserve">   The defects liability period shall be a period of minimum </w:t>
      </w:r>
      <w:r>
        <w:rPr>
          <w:rFonts w:ascii="Garamond" w:hAnsi="Garamond"/>
          <w:b/>
          <w:sz w:val="24"/>
          <w:szCs w:val="24"/>
          <w:lang w:val="en-US"/>
        </w:rPr>
        <w:t>6 months</w:t>
      </w:r>
      <w:r>
        <w:rPr>
          <w:rFonts w:ascii="Garamond" w:hAnsi="Garamond"/>
          <w:sz w:val="24"/>
          <w:szCs w:val="24"/>
          <w:lang w:val="en-US"/>
        </w:rPr>
        <w:t xml:space="preserve">. </w:t>
      </w:r>
      <w:r>
        <w:rPr>
          <w:rFonts w:ascii="Garamond" w:hAnsi="Garamond" w:eastAsia="Calibri" w:cs="Microsoft Himalaya"/>
          <w:color w:val="242021"/>
          <w:sz w:val="24"/>
          <w:szCs w:val="24"/>
          <w:lang w:val="en-US" w:eastAsia="en-US" w:bidi="ar-SA"/>
        </w:rPr>
        <w:t>During</w:t>
      </w:r>
      <w:r>
        <w:rPr>
          <w:rFonts w:ascii="Garamond" w:hAnsi="Garamond" w:eastAsia="Calibri" w:cs="Microsoft Himalaya"/>
          <w:color w:val="242021"/>
          <w:sz w:val="24"/>
          <w:szCs w:val="24"/>
          <w:lang w:val="en-US" w:eastAsia="en-US" w:bidi="ar-SA"/>
        </w:rPr>
        <w:br w:type="textWrapping"/>
      </w:r>
      <w:r>
        <w:rPr>
          <w:rFonts w:ascii="Garamond" w:hAnsi="Garamond" w:eastAsia="Calibri" w:cs="Microsoft Himalaya"/>
          <w:color w:val="242021"/>
          <w:sz w:val="24"/>
          <w:szCs w:val="24"/>
          <w:lang w:val="en-US" w:eastAsia="en-US" w:bidi="ar-SA"/>
        </w:rPr>
        <w:t xml:space="preserve">this period the Contractor must not only complete such outstanding items of work as are listed in the Taking Over Certificate but also remedy any defects, which may appear, at his/her own cost. </w:t>
      </w:r>
    </w:p>
    <w:p w14:paraId="2F79DA60">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If the contractor fails to remedy any reported defects within the Defect Liability period, the Employer shall withhold an amount from the retention money which would represent the cost of the defects to be remedied as per the opinion of the Employer.</w:t>
      </w:r>
    </w:p>
    <w:p w14:paraId="6D55F189">
      <w:pPr>
        <w:pStyle w:val="31"/>
        <w:widowControl/>
        <w:autoSpaceDE/>
        <w:autoSpaceDN/>
        <w:ind w:left="900" w:firstLine="0"/>
        <w:contextualSpacing/>
        <w:outlineLvl w:val="0"/>
        <w:rPr>
          <w:rStyle w:val="48"/>
          <w:color w:val="FF0000"/>
          <w:lang w:val="en-US"/>
        </w:rPr>
      </w:pPr>
    </w:p>
    <w:p w14:paraId="4578C8E9">
      <w:pPr>
        <w:pStyle w:val="31"/>
        <w:numPr>
          <w:ilvl w:val="0"/>
          <w:numId w:val="2"/>
        </w:numPr>
        <w:ind w:left="990" w:hanging="990"/>
        <w:contextualSpacing/>
        <w:outlineLvl w:val="0"/>
        <w:rPr>
          <w:rStyle w:val="48"/>
          <w:b/>
          <w:color w:val="2F5597" w:themeColor="accent1" w:themeShade="BF"/>
          <w:lang w:val="en-US"/>
        </w:rPr>
      </w:pPr>
      <w:r>
        <w:rPr>
          <w:rStyle w:val="48"/>
          <w:b/>
          <w:color w:val="2F5597" w:themeColor="accent1" w:themeShade="BF"/>
          <w:lang w:val="en-US"/>
        </w:rPr>
        <w:t xml:space="preserve">Retention Money </w:t>
      </w:r>
    </w:p>
    <w:p w14:paraId="45C07DDE">
      <w:pPr>
        <w:pStyle w:val="31"/>
        <w:widowControl/>
        <w:autoSpaceDE/>
        <w:autoSpaceDN/>
        <w:ind w:left="900" w:firstLine="0"/>
        <w:contextualSpacing/>
        <w:outlineLvl w:val="0"/>
        <w:rPr>
          <w:rStyle w:val="48"/>
          <w:color w:val="FF0000"/>
          <w:lang w:val="en-US"/>
        </w:rPr>
      </w:pPr>
    </w:p>
    <w:p w14:paraId="04A984B8">
      <w:pPr>
        <w:pStyle w:val="31"/>
        <w:numPr>
          <w:ilvl w:val="1"/>
          <w:numId w:val="2"/>
        </w:numPr>
        <w:spacing w:before="120"/>
        <w:ind w:left="990" w:hanging="630"/>
        <w:rPr>
          <w:rFonts w:ascii="Garamond" w:hAnsi="Garamond" w:cs="Times New Roman"/>
          <w:kern w:val="28"/>
          <w:sz w:val="24"/>
          <w:szCs w:val="24"/>
        </w:rPr>
      </w:pPr>
      <w:r>
        <w:rPr>
          <w:rFonts w:ascii="Garamond" w:hAnsi="Garamond" w:cs="Times New Roman"/>
          <w:kern w:val="28"/>
          <w:sz w:val="24"/>
          <w:szCs w:val="24"/>
        </w:rPr>
        <w:t xml:space="preserve">Company </w:t>
      </w:r>
      <w:commentRangeStart w:id="0"/>
      <w:commentRangeStart w:id="1"/>
      <w:r>
        <w:rPr>
          <w:rFonts w:ascii="Garamond" w:hAnsi="Garamond" w:cs="Times New Roman"/>
          <w:sz w:val="24"/>
          <w:szCs w:val="24"/>
        </w:rPr>
        <w:t>shall</w:t>
      </w:r>
      <w:commentRangeEnd w:id="0"/>
      <w:r>
        <w:rPr>
          <w:rStyle w:val="10"/>
          <w:rFonts w:ascii="Garamond" w:hAnsi="Garamond"/>
          <w:sz w:val="24"/>
          <w:szCs w:val="24"/>
        </w:rPr>
        <w:commentReference w:id="0"/>
      </w:r>
      <w:commentRangeEnd w:id="1"/>
      <w:r>
        <w:rPr>
          <w:rStyle w:val="10"/>
          <w:rFonts w:ascii="Garamond" w:hAnsi="Garamond" w:eastAsia="Times New Roman" w:cs="Times New Roman"/>
          <w:sz w:val="24"/>
          <w:szCs w:val="24"/>
          <w:lang w:val="en-US" w:eastAsia="en-US" w:bidi="ar-SA"/>
        </w:rPr>
        <w:commentReference w:id="1"/>
      </w:r>
      <w:r>
        <w:rPr>
          <w:rFonts w:ascii="Garamond" w:hAnsi="Garamond" w:cs="Times New Roman"/>
          <w:sz w:val="24"/>
          <w:szCs w:val="24"/>
        </w:rPr>
        <w:t xml:space="preserve"> retain 10% (ten percent) of the value of each running bill due to a Contractor and retain till the issuance of the No Defect Liability certificate.</w:t>
      </w:r>
    </w:p>
    <w:p w14:paraId="76553CDD">
      <w:pPr>
        <w:pStyle w:val="31"/>
        <w:numPr>
          <w:ilvl w:val="1"/>
          <w:numId w:val="2"/>
        </w:numPr>
        <w:spacing w:before="120"/>
        <w:ind w:left="990" w:hanging="630"/>
        <w:rPr>
          <w:rFonts w:ascii="Garamond" w:hAnsi="Garamond" w:cs="Times New Roman"/>
          <w:kern w:val="28"/>
          <w:sz w:val="24"/>
          <w:szCs w:val="24"/>
        </w:rPr>
      </w:pPr>
      <w:r>
        <w:rPr>
          <w:rFonts w:ascii="Garamond" w:hAnsi="Garamond"/>
          <w:sz w:val="24"/>
          <w:szCs w:val="24"/>
        </w:rPr>
        <w:t>After completion of the work, the retention money may be returned to the contractor against his submission of a bank guarantee issued/enforceable by any financial institution in Bhutan. Such bank guarantee shall be valid until the issuance of a No Defect Liability Certificate.</w:t>
      </w:r>
    </w:p>
    <w:p w14:paraId="7C4146FB">
      <w:pPr>
        <w:pStyle w:val="31"/>
        <w:widowControl/>
        <w:autoSpaceDE/>
        <w:autoSpaceDN/>
        <w:ind w:left="900" w:firstLine="0"/>
        <w:contextualSpacing/>
        <w:outlineLvl w:val="0"/>
        <w:rPr>
          <w:rFonts w:ascii="Garamond" w:hAnsi="Garamond"/>
          <w:color w:val="FF0000"/>
          <w:sz w:val="24"/>
          <w:szCs w:val="24"/>
        </w:rPr>
      </w:pPr>
    </w:p>
    <w:p w14:paraId="6F4D10C7">
      <w:pPr>
        <w:pStyle w:val="31"/>
        <w:widowControl/>
        <w:numPr>
          <w:ilvl w:val="0"/>
          <w:numId w:val="2"/>
        </w:numPr>
        <w:autoSpaceDE/>
        <w:autoSpaceDN/>
        <w:ind w:left="630" w:hanging="630"/>
        <w:contextualSpacing/>
        <w:jc w:val="left"/>
        <w:outlineLvl w:val="0"/>
        <w:rPr>
          <w:rFonts w:ascii="Garamond" w:hAnsi="Garamond"/>
          <w:b/>
          <w:color w:val="004784"/>
          <w:sz w:val="24"/>
          <w:szCs w:val="24"/>
        </w:rPr>
      </w:pPr>
      <w:bookmarkStart w:id="9" w:name="_Toc306887859"/>
      <w:bookmarkStart w:id="10" w:name="_Toc306890707"/>
      <w:bookmarkStart w:id="11" w:name="_Toc306886287"/>
      <w:bookmarkStart w:id="12" w:name="_Toc306557436"/>
      <w:bookmarkStart w:id="13" w:name="_Toc306635810"/>
      <w:bookmarkStart w:id="14" w:name="_Toc306879368"/>
      <w:bookmarkStart w:id="15" w:name="_Toc306882823"/>
      <w:bookmarkStart w:id="16" w:name="_Toc306543292"/>
      <w:bookmarkStart w:id="17" w:name="_Toc306885814"/>
      <w:bookmarkStart w:id="18" w:name="_Toc306881920"/>
      <w:bookmarkStart w:id="19" w:name="_Toc306888359"/>
      <w:bookmarkStart w:id="20" w:name="_Toc306887171"/>
      <w:bookmarkStart w:id="21" w:name="_Toc306874353"/>
      <w:bookmarkStart w:id="22" w:name="_Toc306884465"/>
      <w:r>
        <w:rPr>
          <w:rFonts w:ascii="Garamond" w:hAnsi="Garamond"/>
          <w:b/>
          <w:color w:val="004784"/>
          <w:sz w:val="24"/>
          <w:szCs w:val="24"/>
          <w:lang w:val="en-US"/>
        </w:rPr>
        <w:t xml:space="preserve">    </w:t>
      </w:r>
      <w:r>
        <w:rPr>
          <w:rFonts w:ascii="Garamond" w:hAnsi="Garamond"/>
          <w:b/>
          <w:color w:val="004784"/>
          <w:sz w:val="24"/>
          <w:szCs w:val="24"/>
        </w:rPr>
        <w:t xml:space="preserve">Vendor Performance Management System </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A899D66">
      <w:pPr>
        <w:tabs>
          <w:tab w:val="left" w:pos="-5040"/>
        </w:tabs>
        <w:spacing w:after="0" w:line="240" w:lineRule="auto"/>
        <w:ind w:left="720" w:right="220" w:hanging="720"/>
        <w:jc w:val="both"/>
        <w:rPr>
          <w:rFonts w:ascii="Garamond" w:hAnsi="Garamond" w:cs="Arial"/>
          <w:sz w:val="24"/>
          <w:szCs w:val="24"/>
        </w:rPr>
      </w:pPr>
    </w:p>
    <w:p w14:paraId="0C683CAE">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The performance of the </w:t>
      </w:r>
      <w:r>
        <w:rPr>
          <w:rFonts w:ascii="Garamond" w:hAnsi="Garamond"/>
          <w:sz w:val="24"/>
          <w:szCs w:val="24"/>
          <w:lang w:val="en-US"/>
        </w:rPr>
        <w:t>Contractor</w:t>
      </w:r>
      <w:r>
        <w:rPr>
          <w:rFonts w:ascii="Garamond" w:hAnsi="Garamond"/>
          <w:sz w:val="24"/>
          <w:szCs w:val="24"/>
        </w:rPr>
        <w:t xml:space="preserve"> shall be assessed as per the Vendor Performance Management System (VPMS) available in the Employer’s website or relevant website for the purpose of assessing the performance of the </w:t>
      </w:r>
      <w:r>
        <w:rPr>
          <w:rFonts w:ascii="Garamond" w:hAnsi="Garamond"/>
          <w:sz w:val="24"/>
          <w:szCs w:val="24"/>
          <w:lang w:val="en-US"/>
        </w:rPr>
        <w:t>Contractor</w:t>
      </w:r>
      <w:r>
        <w:rPr>
          <w:rFonts w:ascii="Garamond" w:hAnsi="Garamond"/>
          <w:sz w:val="24"/>
          <w:szCs w:val="24"/>
        </w:rPr>
        <w:t>.</w:t>
      </w:r>
    </w:p>
    <w:p w14:paraId="15ECA4F9">
      <w:pPr>
        <w:pStyle w:val="31"/>
        <w:widowControl/>
        <w:autoSpaceDE/>
        <w:autoSpaceDN/>
        <w:ind w:left="900" w:firstLine="0"/>
        <w:contextualSpacing/>
        <w:outlineLvl w:val="0"/>
        <w:rPr>
          <w:rFonts w:ascii="Garamond" w:hAnsi="Garamond"/>
          <w:sz w:val="24"/>
          <w:szCs w:val="24"/>
        </w:rPr>
      </w:pPr>
    </w:p>
    <w:p w14:paraId="32819C0E">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The </w:t>
      </w:r>
      <w:r>
        <w:rPr>
          <w:rFonts w:ascii="Garamond" w:hAnsi="Garamond"/>
          <w:sz w:val="24"/>
          <w:szCs w:val="24"/>
          <w:lang w:val="en-US"/>
        </w:rPr>
        <w:t xml:space="preserve">winning </w:t>
      </w:r>
      <w:r>
        <w:rPr>
          <w:rFonts w:ascii="Garamond" w:hAnsi="Garamond"/>
          <w:sz w:val="24"/>
          <w:szCs w:val="24"/>
        </w:rPr>
        <w:t xml:space="preserve">bidder is required to sign the VPMS Acceptance Form attached as </w:t>
      </w:r>
      <w:r>
        <w:rPr>
          <w:rFonts w:ascii="Garamond" w:hAnsi="Garamond"/>
          <w:b/>
          <w:i/>
          <w:sz w:val="24"/>
          <w:szCs w:val="24"/>
          <w:lang w:val="en-US"/>
        </w:rPr>
        <w:t xml:space="preserve">Form </w:t>
      </w:r>
      <w:r>
        <w:rPr>
          <w:rFonts w:ascii="Garamond" w:hAnsi="Garamond"/>
          <w:b/>
          <w:i/>
          <w:sz w:val="24"/>
          <w:szCs w:val="24"/>
        </w:rPr>
        <w:t xml:space="preserve">5 </w:t>
      </w:r>
      <w:r>
        <w:rPr>
          <w:rFonts w:ascii="Garamond" w:hAnsi="Garamond"/>
          <w:b/>
          <w:i/>
          <w:sz w:val="24"/>
          <w:szCs w:val="24"/>
          <w:lang w:val="en-US"/>
        </w:rPr>
        <w:t>of Section VII</w:t>
      </w:r>
      <w:r>
        <w:rPr>
          <w:rFonts w:ascii="Garamond" w:hAnsi="Garamond"/>
          <w:b/>
          <w:sz w:val="24"/>
          <w:szCs w:val="24"/>
          <w:lang w:val="en-US"/>
        </w:rPr>
        <w:t xml:space="preserve"> </w:t>
      </w:r>
      <w:r>
        <w:rPr>
          <w:rFonts w:ascii="Garamond" w:hAnsi="Garamond"/>
          <w:sz w:val="24"/>
          <w:szCs w:val="24"/>
          <w:lang w:val="en-US"/>
        </w:rPr>
        <w:t>during signing of agreement</w:t>
      </w:r>
      <w:r>
        <w:rPr>
          <w:rFonts w:ascii="Garamond" w:hAnsi="Garamond"/>
          <w:sz w:val="24"/>
          <w:szCs w:val="24"/>
        </w:rPr>
        <w:t>. In case the bidder does not agree to sign the VPMS Acceptance Form, the bidder shall be liable for rejection.</w:t>
      </w:r>
    </w:p>
    <w:p w14:paraId="314C9662">
      <w:pPr>
        <w:tabs>
          <w:tab w:val="left" w:pos="1241"/>
        </w:tabs>
        <w:spacing w:after="0" w:line="240" w:lineRule="auto"/>
        <w:jc w:val="both"/>
        <w:rPr>
          <w:rFonts w:ascii="Garamond" w:hAnsi="Garamond" w:cs="Arial"/>
          <w:sz w:val="24"/>
          <w:szCs w:val="24"/>
          <w:lang w:val="zh-CN"/>
        </w:rPr>
      </w:pPr>
    </w:p>
    <w:p w14:paraId="62320A83">
      <w:pPr>
        <w:pStyle w:val="31"/>
        <w:widowControl/>
        <w:numPr>
          <w:ilvl w:val="0"/>
          <w:numId w:val="2"/>
        </w:numPr>
        <w:autoSpaceDE/>
        <w:autoSpaceDN/>
        <w:ind w:left="720" w:hanging="72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Termination</w:t>
      </w:r>
    </w:p>
    <w:p w14:paraId="34CA266C">
      <w:pPr>
        <w:tabs>
          <w:tab w:val="left" w:pos="1241"/>
        </w:tabs>
        <w:spacing w:after="0" w:line="240" w:lineRule="auto"/>
        <w:jc w:val="both"/>
        <w:rPr>
          <w:rFonts w:ascii="Garamond" w:hAnsi="Garamond" w:cs="Arial"/>
          <w:color w:val="231F20"/>
          <w:sz w:val="24"/>
          <w:szCs w:val="24"/>
        </w:rPr>
      </w:pPr>
    </w:p>
    <w:p w14:paraId="4A30C71D">
      <w:pPr>
        <w:pStyle w:val="31"/>
        <w:widowControl/>
        <w:numPr>
          <w:ilvl w:val="1"/>
          <w:numId w:val="2"/>
        </w:numPr>
        <w:autoSpaceDE/>
        <w:autoSpaceDN/>
        <w:ind w:left="900" w:hanging="900"/>
        <w:contextualSpacing/>
        <w:outlineLvl w:val="0"/>
        <w:rPr>
          <w:rFonts w:ascii="Garamond" w:hAnsi="Garamond"/>
          <w:bCs/>
          <w:spacing w:val="-10"/>
          <w:position w:val="-4"/>
          <w:sz w:val="24"/>
          <w:szCs w:val="24"/>
        </w:rPr>
      </w:pPr>
      <w:r>
        <w:rPr>
          <w:rFonts w:ascii="Garamond" w:hAnsi="Garamond"/>
          <w:color w:val="231F20"/>
          <w:sz w:val="24"/>
          <w:szCs w:val="24"/>
          <w:lang w:val="en-US"/>
        </w:rPr>
        <w:t xml:space="preserve">   </w:t>
      </w:r>
      <w:r>
        <w:rPr>
          <w:rFonts w:ascii="Garamond" w:hAnsi="Garamond"/>
          <w:color w:val="231F20"/>
          <w:sz w:val="24"/>
          <w:szCs w:val="24"/>
        </w:rPr>
        <w:t xml:space="preserve">The Employer or the Contractor by giving thirty (30) days written notice of default to the other </w:t>
      </w:r>
      <w:r>
        <w:rPr>
          <w:rFonts w:ascii="Garamond" w:hAnsi="Garamond"/>
          <w:color w:val="231F20"/>
          <w:spacing w:val="-4"/>
          <w:sz w:val="24"/>
          <w:szCs w:val="24"/>
        </w:rPr>
        <w:t xml:space="preserve">party, </w:t>
      </w:r>
      <w:r>
        <w:rPr>
          <w:rFonts w:ascii="Garamond" w:hAnsi="Garamond"/>
          <w:color w:val="231F20"/>
          <w:sz w:val="24"/>
          <w:szCs w:val="24"/>
        </w:rPr>
        <w:t xml:space="preserve">may terminate the Contract in whole or in part if the other party causes a fundamental breach of Contract. </w:t>
      </w:r>
    </w:p>
    <w:p w14:paraId="4C53811F">
      <w:pPr>
        <w:pStyle w:val="31"/>
        <w:widowControl/>
        <w:autoSpaceDE/>
        <w:autoSpaceDN/>
        <w:ind w:left="900" w:firstLine="0"/>
        <w:contextualSpacing/>
        <w:outlineLvl w:val="0"/>
        <w:rPr>
          <w:rFonts w:ascii="Garamond" w:hAnsi="Garamond"/>
          <w:bCs/>
          <w:spacing w:val="-10"/>
          <w:position w:val="-4"/>
          <w:sz w:val="24"/>
          <w:szCs w:val="24"/>
        </w:rPr>
      </w:pPr>
    </w:p>
    <w:p w14:paraId="3A8D5715">
      <w:pPr>
        <w:pStyle w:val="31"/>
        <w:widowControl/>
        <w:numPr>
          <w:ilvl w:val="1"/>
          <w:numId w:val="2"/>
        </w:numPr>
        <w:autoSpaceDE/>
        <w:autoSpaceDN/>
        <w:ind w:left="900" w:hanging="900"/>
        <w:contextualSpacing/>
        <w:outlineLvl w:val="0"/>
        <w:rPr>
          <w:rFonts w:ascii="Garamond" w:hAnsi="Garamond"/>
          <w:bCs/>
          <w:spacing w:val="-10"/>
          <w:position w:val="-4"/>
          <w:sz w:val="24"/>
          <w:szCs w:val="24"/>
        </w:rPr>
      </w:pPr>
      <w:r>
        <w:rPr>
          <w:rFonts w:ascii="Garamond" w:hAnsi="Garamond"/>
          <w:bCs/>
          <w:spacing w:val="-10"/>
          <w:position w:val="-4"/>
          <w:sz w:val="24"/>
          <w:szCs w:val="24"/>
        </w:rPr>
        <w:t xml:space="preserve">if the </w:t>
      </w:r>
      <w:r>
        <w:rPr>
          <w:rFonts w:ascii="Garamond" w:hAnsi="Garamond"/>
          <w:bCs/>
          <w:spacing w:val="-10"/>
          <w:position w:val="-4"/>
          <w:sz w:val="24"/>
          <w:szCs w:val="24"/>
          <w:lang w:val="en-US"/>
        </w:rPr>
        <w:t>Contractor</w:t>
      </w:r>
      <w:r>
        <w:rPr>
          <w:rFonts w:ascii="Garamond" w:hAnsi="Garamond"/>
          <w:bCs/>
          <w:spacing w:val="-10"/>
          <w:position w:val="-4"/>
          <w:sz w:val="24"/>
          <w:szCs w:val="24"/>
        </w:rPr>
        <w:t xml:space="preserve"> fails to perform any other terms and conditions specified with the Purchase Order/ Contract, or exceeds the maximum amount of Liquidated Damages; and</w:t>
      </w:r>
    </w:p>
    <w:p w14:paraId="5B528BC8">
      <w:pPr>
        <w:pStyle w:val="31"/>
        <w:rPr>
          <w:rFonts w:ascii="Garamond" w:hAnsi="Garamond"/>
          <w:bCs/>
          <w:spacing w:val="-10"/>
          <w:position w:val="-4"/>
          <w:sz w:val="24"/>
          <w:szCs w:val="24"/>
        </w:rPr>
      </w:pPr>
    </w:p>
    <w:p w14:paraId="08C9589E">
      <w:pPr>
        <w:pStyle w:val="31"/>
        <w:widowControl/>
        <w:numPr>
          <w:ilvl w:val="1"/>
          <w:numId w:val="2"/>
        </w:numPr>
        <w:autoSpaceDE/>
        <w:autoSpaceDN/>
        <w:ind w:left="900" w:hanging="900"/>
        <w:contextualSpacing/>
        <w:outlineLvl w:val="0"/>
        <w:rPr>
          <w:rFonts w:ascii="Garamond" w:hAnsi="Garamond"/>
          <w:bCs/>
          <w:spacing w:val="-10"/>
          <w:position w:val="-4"/>
          <w:sz w:val="24"/>
          <w:szCs w:val="24"/>
        </w:rPr>
      </w:pPr>
      <w:r>
        <w:rPr>
          <w:rFonts w:ascii="Garamond" w:hAnsi="Garamond"/>
          <w:bCs/>
          <w:spacing w:val="-10"/>
          <w:position w:val="-4"/>
          <w:sz w:val="24"/>
          <w:szCs w:val="24"/>
        </w:rPr>
        <w:t xml:space="preserve">if the </w:t>
      </w:r>
      <w:r>
        <w:rPr>
          <w:rFonts w:ascii="Garamond" w:hAnsi="Garamond"/>
          <w:bCs/>
          <w:spacing w:val="-10"/>
          <w:position w:val="-4"/>
          <w:sz w:val="24"/>
          <w:szCs w:val="24"/>
          <w:lang w:val="en-US"/>
        </w:rPr>
        <w:t>Contractor</w:t>
      </w:r>
      <w:r>
        <w:rPr>
          <w:rFonts w:ascii="Garamond" w:hAnsi="Garamond"/>
          <w:bCs/>
          <w:spacing w:val="-10"/>
          <w:position w:val="-4"/>
          <w:sz w:val="24"/>
          <w:szCs w:val="24"/>
        </w:rPr>
        <w:t xml:space="preserve"> fails to perform any other obligation(s) under the Purchase Order / Contract, and if the </w:t>
      </w:r>
      <w:r>
        <w:rPr>
          <w:rFonts w:ascii="Garamond" w:hAnsi="Garamond"/>
          <w:bCs/>
          <w:spacing w:val="-10"/>
          <w:position w:val="-4"/>
          <w:sz w:val="24"/>
          <w:szCs w:val="24"/>
          <w:lang w:val="en-US"/>
        </w:rPr>
        <w:t>Contractor</w:t>
      </w:r>
      <w:r>
        <w:rPr>
          <w:rFonts w:ascii="Garamond" w:hAnsi="Garamond"/>
          <w:bCs/>
          <w:spacing w:val="-10"/>
          <w:position w:val="-4"/>
          <w:sz w:val="24"/>
          <w:szCs w:val="24"/>
        </w:rPr>
        <w:t xml:space="preserve"> does not take any remedial action within a period of </w:t>
      </w:r>
      <w:r>
        <w:rPr>
          <w:rFonts w:ascii="Garamond" w:hAnsi="Garamond"/>
          <w:b/>
          <w:bCs/>
          <w:spacing w:val="-10"/>
          <w:position w:val="-4"/>
          <w:sz w:val="24"/>
          <w:szCs w:val="24"/>
          <w:lang w:val="en-US"/>
        </w:rPr>
        <w:t>specified time</w:t>
      </w:r>
      <w:r>
        <w:rPr>
          <w:rFonts w:ascii="Garamond" w:hAnsi="Garamond"/>
          <w:bCs/>
          <w:spacing w:val="-10"/>
          <w:position w:val="-4"/>
          <w:sz w:val="24"/>
          <w:szCs w:val="24"/>
        </w:rPr>
        <w:t xml:space="preserve"> after receipt of a notice of default from the </w:t>
      </w:r>
      <w:r>
        <w:rPr>
          <w:rFonts w:ascii="Garamond" w:hAnsi="Garamond"/>
          <w:bCs/>
          <w:spacing w:val="-10"/>
          <w:position w:val="-4"/>
          <w:sz w:val="24"/>
          <w:szCs w:val="24"/>
          <w:lang w:val="en-US"/>
        </w:rPr>
        <w:t>E</w:t>
      </w:r>
      <w:r>
        <w:rPr>
          <w:rFonts w:ascii="Garamond" w:hAnsi="Garamond"/>
          <w:bCs/>
          <w:spacing w:val="-10"/>
          <w:position w:val="-4"/>
          <w:sz w:val="24"/>
          <w:szCs w:val="24"/>
        </w:rPr>
        <w:t>mployer specifying the nature of the default(s)</w:t>
      </w:r>
    </w:p>
    <w:p w14:paraId="2F595A86">
      <w:pPr>
        <w:tabs>
          <w:tab w:val="left" w:pos="1241"/>
        </w:tabs>
        <w:spacing w:after="0" w:line="240" w:lineRule="auto"/>
        <w:jc w:val="both"/>
        <w:rPr>
          <w:rFonts w:ascii="Garamond" w:hAnsi="Garamond" w:cs="Arial"/>
          <w:color w:val="231F20"/>
          <w:sz w:val="24"/>
          <w:szCs w:val="24"/>
        </w:rPr>
      </w:pPr>
      <w:r>
        <w:rPr>
          <w:rFonts w:ascii="Garamond" w:hAnsi="Garamond" w:cs="Arial"/>
          <w:color w:val="231F20"/>
          <w:sz w:val="24"/>
          <w:szCs w:val="24"/>
        </w:rPr>
        <w:t xml:space="preserve"> </w:t>
      </w:r>
    </w:p>
    <w:p w14:paraId="11F29834">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Suspension</w:t>
      </w:r>
    </w:p>
    <w:p w14:paraId="22C5CE58">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1989DC70">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Project Manager at any time may, by notice to the </w:t>
      </w:r>
      <w:r>
        <w:rPr>
          <w:rFonts w:ascii="Garamond" w:hAnsi="Garamond"/>
          <w:sz w:val="24"/>
          <w:szCs w:val="24"/>
          <w:lang w:val="en-US"/>
        </w:rPr>
        <w:t>Contractor</w:t>
      </w:r>
      <w:r>
        <w:rPr>
          <w:rFonts w:ascii="Garamond" w:hAnsi="Garamond"/>
          <w:sz w:val="24"/>
          <w:szCs w:val="24"/>
        </w:rPr>
        <w:t xml:space="preserve">, order the </w:t>
      </w:r>
      <w:r>
        <w:rPr>
          <w:rFonts w:ascii="Garamond" w:hAnsi="Garamond"/>
          <w:sz w:val="24"/>
          <w:szCs w:val="24"/>
          <w:lang w:val="en-US"/>
        </w:rPr>
        <w:t>Contractor</w:t>
      </w:r>
      <w:r>
        <w:rPr>
          <w:rFonts w:ascii="Garamond" w:hAnsi="Garamond"/>
          <w:sz w:val="24"/>
          <w:szCs w:val="24"/>
        </w:rPr>
        <w:t xml:space="preserve"> to suspend performance of any or all of its obligations under the Contract. The Contractor shall thereupon suspend performance of such obligation until ordered in writing to resume such performance by the Project Manager. During the period of suspension, the Contractor shall not remove from the site any equipment, material or any part of the works or any Contractor’s Equipment, without the prior written consent of </w:t>
      </w:r>
      <w:r>
        <w:rPr>
          <w:rFonts w:ascii="Garamond" w:hAnsi="Garamond"/>
          <w:sz w:val="24"/>
          <w:szCs w:val="24"/>
          <w:lang w:val="en-US"/>
        </w:rPr>
        <w:t>Employer</w:t>
      </w:r>
      <w:r>
        <w:rPr>
          <w:rFonts w:ascii="Garamond" w:hAnsi="Garamond"/>
          <w:sz w:val="24"/>
          <w:szCs w:val="24"/>
        </w:rPr>
        <w:t>.</w:t>
      </w:r>
    </w:p>
    <w:p w14:paraId="58DA7FB1">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51617C52">
      <w:pPr>
        <w:pStyle w:val="31"/>
        <w:widowControl/>
        <w:numPr>
          <w:ilvl w:val="0"/>
          <w:numId w:val="2"/>
        </w:numPr>
        <w:autoSpaceDE/>
        <w:autoSpaceDN/>
        <w:ind w:left="720" w:hanging="72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Governing Law</w:t>
      </w:r>
    </w:p>
    <w:p w14:paraId="23EB3985">
      <w:pPr>
        <w:spacing w:after="0" w:line="240" w:lineRule="auto"/>
        <w:ind w:left="1440" w:hanging="1080"/>
        <w:jc w:val="both"/>
        <w:rPr>
          <w:rFonts w:ascii="Garamond" w:hAnsi="Garamond" w:eastAsia="Book Antiqua" w:cs="Arial"/>
          <w:color w:val="000000"/>
          <w:sz w:val="24"/>
          <w:szCs w:val="24"/>
        </w:rPr>
      </w:pPr>
    </w:p>
    <w:p w14:paraId="120A7418">
      <w:pPr>
        <w:pStyle w:val="31"/>
        <w:widowControl/>
        <w:numPr>
          <w:ilvl w:val="1"/>
          <w:numId w:val="2"/>
        </w:numPr>
        <w:autoSpaceDE/>
        <w:autoSpaceDN/>
        <w:ind w:left="900" w:hanging="900"/>
        <w:contextualSpacing/>
        <w:outlineLvl w:val="0"/>
        <w:rPr>
          <w:rFonts w:ascii="Garamond" w:hAnsi="Garamond" w:eastAsia="Book Antiqua"/>
          <w:color w:val="000000"/>
          <w:sz w:val="24"/>
          <w:szCs w:val="24"/>
        </w:rPr>
      </w:pPr>
      <w:r>
        <w:rPr>
          <w:rFonts w:ascii="Garamond" w:hAnsi="Garamond" w:eastAsia="Book Antiqua"/>
          <w:color w:val="000000"/>
          <w:spacing w:val="-1"/>
          <w:sz w:val="24"/>
          <w:szCs w:val="24"/>
          <w:lang w:val="en-US"/>
        </w:rPr>
        <w:t xml:space="preserve">   </w:t>
      </w:r>
      <w:r>
        <w:rPr>
          <w:rFonts w:ascii="Garamond" w:hAnsi="Garamond" w:eastAsia="Book Antiqua"/>
          <w:color w:val="000000"/>
          <w:spacing w:val="-1"/>
          <w:sz w:val="24"/>
          <w:szCs w:val="24"/>
        </w:rPr>
        <w:t>T</w:t>
      </w:r>
      <w:r>
        <w:rPr>
          <w:rFonts w:ascii="Garamond" w:hAnsi="Garamond" w:eastAsia="Book Antiqua"/>
          <w:color w:val="000000"/>
          <w:spacing w:val="1"/>
          <w:sz w:val="24"/>
          <w:szCs w:val="24"/>
        </w:rPr>
        <w:t>h</w:t>
      </w:r>
      <w:r>
        <w:rPr>
          <w:rFonts w:ascii="Garamond" w:hAnsi="Garamond" w:eastAsia="Book Antiqua"/>
          <w:color w:val="000000"/>
          <w:sz w:val="24"/>
          <w:szCs w:val="24"/>
        </w:rPr>
        <w:t xml:space="preserve">e </w:t>
      </w:r>
      <w:r>
        <w:rPr>
          <w:rFonts w:ascii="Garamond" w:hAnsi="Garamond" w:eastAsia="Book Antiqua"/>
          <w:color w:val="000000"/>
          <w:spacing w:val="-1"/>
          <w:sz w:val="24"/>
          <w:szCs w:val="24"/>
        </w:rPr>
        <w:t>C</w:t>
      </w:r>
      <w:r>
        <w:rPr>
          <w:rFonts w:ascii="Garamond" w:hAnsi="Garamond" w:eastAsia="Book Antiqua"/>
          <w:color w:val="000000"/>
          <w:sz w:val="24"/>
          <w:szCs w:val="24"/>
        </w:rPr>
        <w:t>ontr</w:t>
      </w:r>
      <w:r>
        <w:rPr>
          <w:rFonts w:ascii="Garamond" w:hAnsi="Garamond" w:eastAsia="Book Antiqua"/>
          <w:color w:val="000000"/>
          <w:spacing w:val="-3"/>
          <w:sz w:val="24"/>
          <w:szCs w:val="24"/>
        </w:rPr>
        <w:t>a</w:t>
      </w:r>
      <w:r>
        <w:rPr>
          <w:rFonts w:ascii="Garamond" w:hAnsi="Garamond" w:eastAsia="Book Antiqua"/>
          <w:color w:val="000000"/>
          <w:sz w:val="24"/>
          <w:szCs w:val="24"/>
        </w:rPr>
        <w:t>ct</w:t>
      </w:r>
      <w:r>
        <w:rPr>
          <w:rFonts w:ascii="Garamond" w:hAnsi="Garamond" w:eastAsia="Book Antiqua"/>
          <w:color w:val="000000"/>
          <w:sz w:val="24"/>
          <w:szCs w:val="24"/>
          <w:lang w:val="en-US"/>
        </w:rPr>
        <w:t>/Purchase Order</w:t>
      </w:r>
      <w:r>
        <w:rPr>
          <w:rFonts w:ascii="Garamond" w:hAnsi="Garamond" w:eastAsia="Book Antiqua"/>
          <w:color w:val="000000"/>
          <w:sz w:val="24"/>
          <w:szCs w:val="24"/>
        </w:rPr>
        <w:t xml:space="preserve"> s</w:t>
      </w:r>
      <w:r>
        <w:rPr>
          <w:rFonts w:ascii="Garamond" w:hAnsi="Garamond" w:eastAsia="Book Antiqua"/>
          <w:color w:val="000000"/>
          <w:spacing w:val="1"/>
          <w:sz w:val="24"/>
          <w:szCs w:val="24"/>
        </w:rPr>
        <w:t>h</w:t>
      </w:r>
      <w:r>
        <w:rPr>
          <w:rFonts w:ascii="Garamond" w:hAnsi="Garamond" w:eastAsia="Book Antiqua"/>
          <w:color w:val="000000"/>
          <w:sz w:val="24"/>
          <w:szCs w:val="24"/>
        </w:rPr>
        <w:t>all</w:t>
      </w:r>
      <w:r>
        <w:rPr>
          <w:rFonts w:ascii="Garamond" w:hAnsi="Garamond" w:eastAsia="Book Antiqua"/>
          <w:color w:val="000000"/>
          <w:spacing w:val="-1"/>
          <w:sz w:val="24"/>
          <w:szCs w:val="24"/>
        </w:rPr>
        <w:t xml:space="preserve"> </w:t>
      </w:r>
      <w:r>
        <w:rPr>
          <w:rFonts w:ascii="Garamond" w:hAnsi="Garamond" w:eastAsia="Book Antiqua"/>
          <w:color w:val="000000"/>
          <w:sz w:val="24"/>
          <w:szCs w:val="24"/>
        </w:rPr>
        <w:t>be g</w:t>
      </w:r>
      <w:r>
        <w:rPr>
          <w:rFonts w:ascii="Garamond" w:hAnsi="Garamond" w:eastAsia="Book Antiqua"/>
          <w:color w:val="000000"/>
          <w:spacing w:val="-3"/>
          <w:sz w:val="24"/>
          <w:szCs w:val="24"/>
        </w:rPr>
        <w:t>o</w:t>
      </w:r>
      <w:r>
        <w:rPr>
          <w:rFonts w:ascii="Garamond" w:hAnsi="Garamond" w:eastAsia="Book Antiqua"/>
          <w:color w:val="000000"/>
          <w:sz w:val="24"/>
          <w:szCs w:val="24"/>
        </w:rPr>
        <w:t>ve</w:t>
      </w:r>
      <w:r>
        <w:rPr>
          <w:rFonts w:ascii="Garamond" w:hAnsi="Garamond" w:eastAsia="Book Antiqua"/>
          <w:color w:val="000000"/>
          <w:spacing w:val="-1"/>
          <w:sz w:val="24"/>
          <w:szCs w:val="24"/>
        </w:rPr>
        <w:t>r</w:t>
      </w:r>
      <w:r>
        <w:rPr>
          <w:rFonts w:ascii="Garamond" w:hAnsi="Garamond" w:eastAsia="Book Antiqua"/>
          <w:color w:val="000000"/>
          <w:spacing w:val="1"/>
          <w:sz w:val="24"/>
          <w:szCs w:val="24"/>
        </w:rPr>
        <w:t>n</w:t>
      </w:r>
      <w:r>
        <w:rPr>
          <w:rFonts w:ascii="Garamond" w:hAnsi="Garamond" w:eastAsia="Book Antiqua"/>
          <w:color w:val="000000"/>
          <w:sz w:val="24"/>
          <w:szCs w:val="24"/>
        </w:rPr>
        <w:t xml:space="preserve">ed by </w:t>
      </w:r>
      <w:r>
        <w:rPr>
          <w:rFonts w:ascii="Garamond" w:hAnsi="Garamond" w:eastAsia="Book Antiqua"/>
          <w:color w:val="000000"/>
          <w:spacing w:val="-2"/>
          <w:sz w:val="24"/>
          <w:szCs w:val="24"/>
        </w:rPr>
        <w:t>a</w:t>
      </w:r>
      <w:r>
        <w:rPr>
          <w:rFonts w:ascii="Garamond" w:hAnsi="Garamond" w:eastAsia="Book Antiqua"/>
          <w:color w:val="000000"/>
          <w:spacing w:val="1"/>
          <w:sz w:val="24"/>
          <w:szCs w:val="24"/>
        </w:rPr>
        <w:t>n</w:t>
      </w:r>
      <w:r>
        <w:rPr>
          <w:rFonts w:ascii="Garamond" w:hAnsi="Garamond" w:eastAsia="Book Antiqua"/>
          <w:color w:val="000000"/>
          <w:sz w:val="24"/>
          <w:szCs w:val="24"/>
        </w:rPr>
        <w:t xml:space="preserve">d </w:t>
      </w:r>
      <w:r>
        <w:rPr>
          <w:rFonts w:ascii="Garamond" w:hAnsi="Garamond" w:eastAsia="Book Antiqua"/>
          <w:color w:val="000000"/>
          <w:spacing w:val="-2"/>
          <w:sz w:val="24"/>
          <w:szCs w:val="24"/>
        </w:rPr>
        <w:t>i</w:t>
      </w:r>
      <w:r>
        <w:rPr>
          <w:rFonts w:ascii="Garamond" w:hAnsi="Garamond" w:eastAsia="Book Antiqua"/>
          <w:color w:val="000000"/>
          <w:spacing w:val="1"/>
          <w:sz w:val="24"/>
          <w:szCs w:val="24"/>
        </w:rPr>
        <w:t>n</w:t>
      </w:r>
      <w:r>
        <w:rPr>
          <w:rFonts w:ascii="Garamond" w:hAnsi="Garamond" w:eastAsia="Book Antiqua"/>
          <w:color w:val="000000"/>
          <w:sz w:val="24"/>
          <w:szCs w:val="24"/>
        </w:rPr>
        <w:t>te</w:t>
      </w:r>
      <w:r>
        <w:rPr>
          <w:rFonts w:ascii="Garamond" w:hAnsi="Garamond" w:eastAsia="Book Antiqua"/>
          <w:color w:val="000000"/>
          <w:spacing w:val="-1"/>
          <w:sz w:val="24"/>
          <w:szCs w:val="24"/>
        </w:rPr>
        <w:t>rpr</w:t>
      </w:r>
      <w:r>
        <w:rPr>
          <w:rFonts w:ascii="Garamond" w:hAnsi="Garamond" w:eastAsia="Book Antiqua"/>
          <w:color w:val="000000"/>
          <w:sz w:val="24"/>
          <w:szCs w:val="24"/>
        </w:rPr>
        <w:t>et</w:t>
      </w:r>
      <w:r>
        <w:rPr>
          <w:rFonts w:ascii="Garamond" w:hAnsi="Garamond" w:eastAsia="Book Antiqua"/>
          <w:color w:val="000000"/>
          <w:spacing w:val="-3"/>
          <w:sz w:val="24"/>
          <w:szCs w:val="24"/>
        </w:rPr>
        <w:t>e</w:t>
      </w:r>
      <w:r>
        <w:rPr>
          <w:rFonts w:ascii="Garamond" w:hAnsi="Garamond" w:eastAsia="Book Antiqua"/>
          <w:color w:val="000000"/>
          <w:sz w:val="24"/>
          <w:szCs w:val="24"/>
        </w:rPr>
        <w:t>d in</w:t>
      </w:r>
      <w:r>
        <w:rPr>
          <w:rFonts w:ascii="Garamond" w:hAnsi="Garamond" w:eastAsia="Book Antiqua"/>
          <w:color w:val="000000"/>
          <w:spacing w:val="1"/>
          <w:sz w:val="24"/>
          <w:szCs w:val="24"/>
        </w:rPr>
        <w:t xml:space="preserve"> </w:t>
      </w:r>
      <w:r>
        <w:rPr>
          <w:rFonts w:ascii="Garamond" w:hAnsi="Garamond" w:eastAsia="Book Antiqua"/>
          <w:color w:val="000000"/>
          <w:spacing w:val="-2"/>
          <w:sz w:val="24"/>
          <w:szCs w:val="24"/>
        </w:rPr>
        <w:t>a</w:t>
      </w:r>
      <w:r>
        <w:rPr>
          <w:rFonts w:ascii="Garamond" w:hAnsi="Garamond" w:eastAsia="Book Antiqua"/>
          <w:color w:val="000000"/>
          <w:sz w:val="24"/>
          <w:szCs w:val="24"/>
        </w:rPr>
        <w:t>c</w:t>
      </w:r>
      <w:r>
        <w:rPr>
          <w:rFonts w:ascii="Garamond" w:hAnsi="Garamond" w:eastAsia="Book Antiqua"/>
          <w:color w:val="000000"/>
          <w:spacing w:val="1"/>
          <w:sz w:val="24"/>
          <w:szCs w:val="24"/>
        </w:rPr>
        <w:t>c</w:t>
      </w:r>
      <w:r>
        <w:rPr>
          <w:rFonts w:ascii="Garamond" w:hAnsi="Garamond" w:eastAsia="Book Antiqua"/>
          <w:color w:val="000000"/>
          <w:sz w:val="24"/>
          <w:szCs w:val="24"/>
        </w:rPr>
        <w:t>o</w:t>
      </w:r>
      <w:r>
        <w:rPr>
          <w:rFonts w:ascii="Garamond" w:hAnsi="Garamond" w:eastAsia="Book Antiqua"/>
          <w:color w:val="000000"/>
          <w:spacing w:val="-1"/>
          <w:sz w:val="24"/>
          <w:szCs w:val="24"/>
        </w:rPr>
        <w:t>r</w:t>
      </w:r>
      <w:r>
        <w:rPr>
          <w:rFonts w:ascii="Garamond" w:hAnsi="Garamond" w:eastAsia="Book Antiqua"/>
          <w:color w:val="000000"/>
          <w:sz w:val="24"/>
          <w:szCs w:val="24"/>
        </w:rPr>
        <w:t>da</w:t>
      </w:r>
      <w:r>
        <w:rPr>
          <w:rFonts w:ascii="Garamond" w:hAnsi="Garamond" w:eastAsia="Book Antiqua"/>
          <w:color w:val="000000"/>
          <w:spacing w:val="-2"/>
          <w:sz w:val="24"/>
          <w:szCs w:val="24"/>
        </w:rPr>
        <w:t>n</w:t>
      </w:r>
      <w:r>
        <w:rPr>
          <w:rFonts w:ascii="Garamond" w:hAnsi="Garamond" w:eastAsia="Book Antiqua"/>
          <w:color w:val="000000"/>
          <w:sz w:val="24"/>
          <w:szCs w:val="24"/>
        </w:rPr>
        <w:t xml:space="preserve">ce </w:t>
      </w:r>
      <w:r>
        <w:rPr>
          <w:rFonts w:ascii="Garamond" w:hAnsi="Garamond" w:eastAsia="Book Antiqua"/>
          <w:color w:val="000000"/>
          <w:spacing w:val="-2"/>
          <w:sz w:val="24"/>
          <w:szCs w:val="24"/>
        </w:rPr>
        <w:t>w</w:t>
      </w:r>
      <w:r>
        <w:rPr>
          <w:rFonts w:ascii="Garamond" w:hAnsi="Garamond" w:eastAsia="Book Antiqua"/>
          <w:color w:val="000000"/>
          <w:sz w:val="24"/>
          <w:szCs w:val="24"/>
        </w:rPr>
        <w:t>i</w:t>
      </w:r>
      <w:r>
        <w:rPr>
          <w:rFonts w:ascii="Garamond" w:hAnsi="Garamond" w:eastAsia="Book Antiqua"/>
          <w:color w:val="000000"/>
          <w:spacing w:val="-2"/>
          <w:sz w:val="24"/>
          <w:szCs w:val="24"/>
        </w:rPr>
        <w:t>t</w:t>
      </w:r>
      <w:r>
        <w:rPr>
          <w:rFonts w:ascii="Garamond" w:hAnsi="Garamond" w:eastAsia="Book Antiqua"/>
          <w:color w:val="000000"/>
          <w:sz w:val="24"/>
          <w:szCs w:val="24"/>
        </w:rPr>
        <w:t>h</w:t>
      </w:r>
      <w:r>
        <w:rPr>
          <w:rFonts w:ascii="Garamond" w:hAnsi="Garamond" w:eastAsia="Book Antiqua"/>
          <w:color w:val="000000"/>
          <w:spacing w:val="1"/>
          <w:sz w:val="24"/>
          <w:szCs w:val="24"/>
        </w:rPr>
        <w:t xml:space="preserve"> </w:t>
      </w:r>
      <w:r>
        <w:rPr>
          <w:rFonts w:ascii="Garamond" w:hAnsi="Garamond" w:eastAsia="Book Antiqua"/>
          <w:color w:val="000000"/>
          <w:sz w:val="24"/>
          <w:szCs w:val="24"/>
        </w:rPr>
        <w:t>t</w:t>
      </w:r>
      <w:r>
        <w:rPr>
          <w:rFonts w:ascii="Garamond" w:hAnsi="Garamond" w:eastAsia="Book Antiqua"/>
          <w:color w:val="000000"/>
          <w:spacing w:val="1"/>
          <w:sz w:val="24"/>
          <w:szCs w:val="24"/>
        </w:rPr>
        <w:t>h</w:t>
      </w:r>
      <w:r>
        <w:rPr>
          <w:rFonts w:ascii="Garamond" w:hAnsi="Garamond" w:eastAsia="Book Antiqua"/>
          <w:color w:val="000000"/>
          <w:sz w:val="24"/>
          <w:szCs w:val="24"/>
        </w:rPr>
        <w:t>e</w:t>
      </w:r>
      <w:r>
        <w:rPr>
          <w:rFonts w:ascii="Garamond" w:hAnsi="Garamond" w:eastAsia="Book Antiqua"/>
          <w:color w:val="000000"/>
          <w:spacing w:val="-5"/>
          <w:sz w:val="24"/>
          <w:szCs w:val="24"/>
        </w:rPr>
        <w:t xml:space="preserve"> </w:t>
      </w:r>
      <w:r>
        <w:rPr>
          <w:rFonts w:ascii="Garamond" w:hAnsi="Garamond" w:eastAsia="Book Antiqua"/>
          <w:color w:val="000000"/>
          <w:sz w:val="24"/>
          <w:szCs w:val="24"/>
        </w:rPr>
        <w:t>La</w:t>
      </w:r>
      <w:r>
        <w:rPr>
          <w:rFonts w:ascii="Garamond" w:hAnsi="Garamond" w:eastAsia="Book Antiqua"/>
          <w:color w:val="000000"/>
          <w:spacing w:val="1"/>
          <w:sz w:val="24"/>
          <w:szCs w:val="24"/>
        </w:rPr>
        <w:t>w</w:t>
      </w:r>
      <w:r>
        <w:rPr>
          <w:rFonts w:ascii="Garamond" w:hAnsi="Garamond" w:eastAsia="Book Antiqua"/>
          <w:color w:val="000000"/>
          <w:sz w:val="24"/>
          <w:szCs w:val="24"/>
        </w:rPr>
        <w:t xml:space="preserve">s </w:t>
      </w:r>
      <w:r>
        <w:rPr>
          <w:rFonts w:ascii="Garamond" w:hAnsi="Garamond" w:eastAsia="Book Antiqua"/>
          <w:color w:val="000000"/>
          <w:spacing w:val="-3"/>
          <w:sz w:val="24"/>
          <w:szCs w:val="24"/>
        </w:rPr>
        <w:t>o</w:t>
      </w:r>
      <w:r>
        <w:rPr>
          <w:rFonts w:ascii="Garamond" w:hAnsi="Garamond" w:eastAsia="Book Antiqua"/>
          <w:color w:val="000000"/>
          <w:sz w:val="24"/>
          <w:szCs w:val="24"/>
        </w:rPr>
        <w:t>f</w:t>
      </w:r>
      <w:r>
        <w:rPr>
          <w:rFonts w:ascii="Garamond" w:hAnsi="Garamond" w:eastAsia="Book Antiqua"/>
          <w:color w:val="000000"/>
          <w:spacing w:val="1"/>
          <w:sz w:val="24"/>
          <w:szCs w:val="24"/>
        </w:rPr>
        <w:t xml:space="preserve"> </w:t>
      </w:r>
      <w:r>
        <w:rPr>
          <w:rFonts w:ascii="Garamond" w:hAnsi="Garamond" w:eastAsia="Book Antiqua"/>
          <w:color w:val="000000"/>
          <w:sz w:val="24"/>
          <w:szCs w:val="24"/>
        </w:rPr>
        <w:t>Bhut</w:t>
      </w:r>
      <w:r>
        <w:rPr>
          <w:rFonts w:ascii="Garamond" w:hAnsi="Garamond" w:eastAsia="Book Antiqua"/>
          <w:color w:val="000000"/>
          <w:spacing w:val="-3"/>
          <w:sz w:val="24"/>
          <w:szCs w:val="24"/>
        </w:rPr>
        <w:t>a</w:t>
      </w:r>
      <w:r>
        <w:rPr>
          <w:rFonts w:ascii="Garamond" w:hAnsi="Garamond" w:eastAsia="Book Antiqua"/>
          <w:color w:val="000000"/>
          <w:spacing w:val="1"/>
          <w:sz w:val="24"/>
          <w:szCs w:val="24"/>
        </w:rPr>
        <w:t xml:space="preserve">n. </w:t>
      </w:r>
    </w:p>
    <w:p w14:paraId="3F8F43ED">
      <w:pPr>
        <w:pStyle w:val="31"/>
        <w:widowControl/>
        <w:autoSpaceDE/>
        <w:autoSpaceDN/>
        <w:ind w:left="900" w:firstLine="0"/>
        <w:contextualSpacing/>
        <w:outlineLvl w:val="0"/>
        <w:rPr>
          <w:rFonts w:ascii="Garamond" w:hAnsi="Garamond" w:eastAsia="Book Antiqua"/>
          <w:color w:val="000000"/>
          <w:sz w:val="24"/>
          <w:szCs w:val="24"/>
        </w:rPr>
      </w:pPr>
    </w:p>
    <w:p w14:paraId="361468DA">
      <w:pPr>
        <w:pStyle w:val="31"/>
        <w:widowControl/>
        <w:numPr>
          <w:ilvl w:val="1"/>
          <w:numId w:val="2"/>
        </w:numPr>
        <w:autoSpaceDE/>
        <w:autoSpaceDN/>
        <w:ind w:left="900" w:hanging="900"/>
        <w:contextualSpacing/>
        <w:outlineLvl w:val="0"/>
        <w:rPr>
          <w:rFonts w:ascii="Garamond" w:hAnsi="Garamond" w:eastAsia="Book Antiqua"/>
          <w:sz w:val="24"/>
          <w:szCs w:val="24"/>
        </w:rPr>
      </w:pPr>
      <w:r>
        <w:rPr>
          <w:rFonts w:ascii="Garamond" w:hAnsi="Garamond" w:eastAsia="Arial Unicode MS" w:cs="Arial Unicode MS"/>
          <w:bCs/>
          <w:sz w:val="24"/>
          <w:szCs w:val="24"/>
        </w:rPr>
        <w:t xml:space="preserve">Any terms and conditions not covered herein shall be governed by the latest </w:t>
      </w:r>
      <w:r>
        <w:rPr>
          <w:rFonts w:ascii="Garamond" w:hAnsi="Garamond" w:eastAsia="Arial Unicode MS" w:cs="Arial Unicode MS"/>
          <w:bCs/>
          <w:sz w:val="24"/>
          <w:szCs w:val="24"/>
          <w:lang w:val="en-US"/>
        </w:rPr>
        <w:t>Financial (DHI Group Procurement)</w:t>
      </w:r>
      <w:r>
        <w:rPr>
          <w:rFonts w:ascii="Garamond" w:hAnsi="Garamond" w:eastAsia="Arial Unicode MS" w:cs="Arial Unicode MS"/>
          <w:bCs/>
          <w:sz w:val="24"/>
          <w:szCs w:val="24"/>
        </w:rPr>
        <w:t xml:space="preserve"> manual.</w:t>
      </w:r>
    </w:p>
    <w:p w14:paraId="48074C82">
      <w:pPr>
        <w:pStyle w:val="2"/>
        <w:tabs>
          <w:tab w:val="left" w:pos="-1440"/>
        </w:tabs>
        <w:spacing w:before="0" w:line="240" w:lineRule="auto"/>
        <w:jc w:val="both"/>
        <w:rPr>
          <w:rFonts w:cs="Arial"/>
          <w:color w:val="4472C4"/>
          <w:szCs w:val="24"/>
        </w:rPr>
      </w:pPr>
    </w:p>
    <w:p w14:paraId="5B0F04D8">
      <w:pPr>
        <w:pStyle w:val="31"/>
        <w:widowControl/>
        <w:numPr>
          <w:ilvl w:val="0"/>
          <w:numId w:val="2"/>
        </w:numPr>
        <w:tabs>
          <w:tab w:val="left" w:pos="81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 xml:space="preserve">Dispute Resolution </w:t>
      </w:r>
    </w:p>
    <w:p w14:paraId="6A39C8B4">
      <w:pPr>
        <w:tabs>
          <w:tab w:val="left" w:pos="-1440"/>
        </w:tabs>
        <w:spacing w:after="0" w:line="240" w:lineRule="auto"/>
        <w:jc w:val="both"/>
        <w:rPr>
          <w:rFonts w:ascii="Garamond" w:hAnsi="Garamond" w:cs="Arial"/>
          <w:sz w:val="24"/>
          <w:szCs w:val="24"/>
          <w:lang w:val="en-GB"/>
        </w:rPr>
      </w:pPr>
    </w:p>
    <w:p w14:paraId="6DB0499B">
      <w:pPr>
        <w:pStyle w:val="31"/>
        <w:widowControl/>
        <w:numPr>
          <w:ilvl w:val="1"/>
          <w:numId w:val="2"/>
        </w:numPr>
        <w:autoSpaceDE/>
        <w:autoSpaceDN/>
        <w:ind w:left="900" w:hanging="900"/>
        <w:contextualSpacing/>
        <w:outlineLvl w:val="0"/>
        <w:rPr>
          <w:rFonts w:ascii="Garamond" w:hAnsi="Garamond"/>
          <w:sz w:val="24"/>
          <w:szCs w:val="24"/>
          <w:lang w:val="en-GB"/>
        </w:rPr>
      </w:pPr>
      <w:r>
        <w:rPr>
          <w:rFonts w:ascii="Garamond" w:hAnsi="Garamond"/>
          <w:sz w:val="24"/>
          <w:szCs w:val="24"/>
          <w:lang w:val="en-US"/>
        </w:rPr>
        <w:t xml:space="preserve">  If the contractor believes the decision taken by the project manager was eithr outside the authority to the Project Manager by the contract or that the decision was wrongly taken, the decision shall be referred to the Adjudicator or arbitrator within 14 days of the notification of the project manager’s decision. </w:t>
      </w:r>
    </w:p>
    <w:p w14:paraId="59383A12">
      <w:pPr>
        <w:pStyle w:val="31"/>
        <w:widowControl/>
        <w:autoSpaceDE/>
        <w:autoSpaceDN/>
        <w:ind w:left="900" w:firstLine="0"/>
        <w:contextualSpacing/>
        <w:outlineLvl w:val="0"/>
        <w:rPr>
          <w:rFonts w:ascii="Garamond" w:hAnsi="Garamond"/>
          <w:sz w:val="24"/>
          <w:szCs w:val="24"/>
          <w:lang w:val="en-GB"/>
        </w:rPr>
      </w:pPr>
    </w:p>
    <w:p w14:paraId="45D5935B">
      <w:pPr>
        <w:pStyle w:val="31"/>
        <w:widowControl/>
        <w:numPr>
          <w:ilvl w:val="1"/>
          <w:numId w:val="2"/>
        </w:numPr>
        <w:autoSpaceDE/>
        <w:autoSpaceDN/>
        <w:ind w:left="900" w:hanging="900"/>
        <w:contextualSpacing/>
        <w:outlineLvl w:val="0"/>
        <w:rPr>
          <w:rFonts w:ascii="Garamond" w:hAnsi="Garamond"/>
          <w:sz w:val="24"/>
          <w:szCs w:val="24"/>
          <w:lang w:val="en-GB"/>
        </w:rPr>
      </w:pPr>
      <w:r>
        <w:rPr>
          <w:rFonts w:ascii="Garamond" w:hAnsi="Garamond"/>
          <w:sz w:val="24"/>
          <w:szCs w:val="24"/>
        </w:rPr>
        <w:t>All disputes arising in connection with the present Contract shall be resolved through arbitration in accordance with the rules and procedures of the Alternate Dispute Resolution Act 2013</w:t>
      </w:r>
      <w:r>
        <w:rPr>
          <w:rFonts w:ascii="Garamond" w:hAnsi="Garamond"/>
          <w:sz w:val="24"/>
          <w:szCs w:val="24"/>
          <w:lang w:val="en-US"/>
        </w:rPr>
        <w:t>.</w:t>
      </w:r>
    </w:p>
    <w:p w14:paraId="2D82EE77">
      <w:pPr>
        <w:pStyle w:val="31"/>
        <w:widowControl/>
        <w:autoSpaceDE/>
        <w:autoSpaceDN/>
        <w:ind w:left="360" w:firstLine="0"/>
        <w:contextualSpacing/>
        <w:outlineLvl w:val="0"/>
        <w:rPr>
          <w:rFonts w:ascii="Garamond" w:hAnsi="Garamond"/>
          <w:sz w:val="24"/>
          <w:szCs w:val="24"/>
          <w:lang w:val="en-GB"/>
        </w:rPr>
      </w:pPr>
    </w:p>
    <w:p w14:paraId="13030DFF">
      <w:pPr>
        <w:pStyle w:val="31"/>
        <w:widowControl/>
        <w:autoSpaceDE/>
        <w:autoSpaceDN/>
        <w:ind w:left="0" w:firstLine="0"/>
        <w:contextualSpacing/>
        <w:jc w:val="right"/>
        <w:outlineLvl w:val="0"/>
        <w:rPr>
          <w:rFonts w:ascii="Garamond" w:hAnsi="Garamond"/>
          <w:b/>
          <w:i/>
          <w:sz w:val="24"/>
          <w:szCs w:val="24"/>
        </w:rPr>
      </w:pPr>
    </w:p>
    <w:p w14:paraId="773C9D0A">
      <w:pPr>
        <w:pStyle w:val="31"/>
        <w:widowControl/>
        <w:autoSpaceDE/>
        <w:autoSpaceDN/>
        <w:ind w:left="0" w:firstLine="0"/>
        <w:contextualSpacing/>
        <w:jc w:val="right"/>
        <w:outlineLvl w:val="0"/>
        <w:rPr>
          <w:rFonts w:ascii="Garamond" w:hAnsi="Garamond"/>
          <w:b/>
          <w:i/>
          <w:sz w:val="24"/>
          <w:szCs w:val="24"/>
        </w:rPr>
      </w:pPr>
    </w:p>
    <w:p w14:paraId="6B618BAE">
      <w:pPr>
        <w:pStyle w:val="31"/>
        <w:widowControl/>
        <w:autoSpaceDE/>
        <w:autoSpaceDN/>
        <w:ind w:left="0" w:firstLine="0"/>
        <w:contextualSpacing/>
        <w:jc w:val="left"/>
        <w:outlineLvl w:val="0"/>
        <w:rPr>
          <w:rFonts w:ascii="Garamond" w:hAnsi="Garamond"/>
          <w:b/>
          <w:i/>
          <w:sz w:val="24"/>
          <w:szCs w:val="24"/>
          <w:lang w:val="en-US"/>
        </w:rPr>
      </w:pPr>
    </w:p>
    <w:p w14:paraId="18388694">
      <w:pPr>
        <w:pStyle w:val="31"/>
        <w:widowControl/>
        <w:autoSpaceDE/>
        <w:autoSpaceDN/>
        <w:ind w:left="0" w:firstLine="0"/>
        <w:contextualSpacing/>
        <w:jc w:val="left"/>
        <w:outlineLvl w:val="0"/>
        <w:rPr>
          <w:rFonts w:ascii="Garamond" w:hAnsi="Garamond"/>
          <w:b/>
          <w:i/>
          <w:sz w:val="24"/>
          <w:szCs w:val="24"/>
          <w:lang w:val="en-US"/>
        </w:rPr>
      </w:pPr>
    </w:p>
    <w:p w14:paraId="4B8F92B0">
      <w:pPr>
        <w:pStyle w:val="31"/>
        <w:widowControl/>
        <w:autoSpaceDE/>
        <w:autoSpaceDN/>
        <w:ind w:left="0" w:firstLine="0"/>
        <w:contextualSpacing/>
        <w:jc w:val="left"/>
        <w:outlineLvl w:val="0"/>
        <w:rPr>
          <w:rFonts w:ascii="Garamond" w:hAnsi="Garamond"/>
          <w:b/>
          <w:i/>
          <w:sz w:val="24"/>
          <w:szCs w:val="24"/>
          <w:lang w:val="en-US"/>
        </w:rPr>
      </w:pPr>
    </w:p>
    <w:p w14:paraId="5DFB493F">
      <w:pPr>
        <w:pStyle w:val="31"/>
        <w:widowControl/>
        <w:autoSpaceDE/>
        <w:autoSpaceDN/>
        <w:ind w:left="0" w:firstLine="0"/>
        <w:contextualSpacing/>
        <w:jc w:val="left"/>
        <w:outlineLvl w:val="0"/>
        <w:rPr>
          <w:rFonts w:ascii="Garamond" w:hAnsi="Garamond"/>
          <w:b/>
          <w:i/>
          <w:sz w:val="24"/>
          <w:szCs w:val="24"/>
          <w:lang w:val="en-US"/>
        </w:rPr>
      </w:pPr>
    </w:p>
    <w:p w14:paraId="0C35D187">
      <w:pPr>
        <w:pStyle w:val="31"/>
        <w:widowControl/>
        <w:autoSpaceDE/>
        <w:autoSpaceDN/>
        <w:ind w:left="0" w:firstLine="0"/>
        <w:contextualSpacing/>
        <w:jc w:val="left"/>
        <w:outlineLvl w:val="0"/>
        <w:rPr>
          <w:rFonts w:ascii="Garamond" w:hAnsi="Garamond"/>
          <w:b/>
          <w:i/>
          <w:sz w:val="24"/>
          <w:szCs w:val="24"/>
          <w:lang w:val="en-US"/>
        </w:rPr>
      </w:pPr>
    </w:p>
    <w:p w14:paraId="07B3E124">
      <w:pPr>
        <w:pStyle w:val="31"/>
        <w:widowControl/>
        <w:autoSpaceDE/>
        <w:autoSpaceDN/>
        <w:ind w:left="0" w:firstLine="0"/>
        <w:contextualSpacing/>
        <w:jc w:val="left"/>
        <w:outlineLvl w:val="0"/>
        <w:rPr>
          <w:rFonts w:ascii="Garamond" w:hAnsi="Garamond"/>
          <w:b/>
          <w:i/>
          <w:sz w:val="24"/>
          <w:szCs w:val="24"/>
          <w:lang w:val="en-US"/>
        </w:rPr>
      </w:pPr>
    </w:p>
    <w:p w14:paraId="1AD0E54B">
      <w:pPr>
        <w:pStyle w:val="31"/>
        <w:widowControl/>
        <w:autoSpaceDE/>
        <w:autoSpaceDN/>
        <w:ind w:left="0" w:firstLine="0"/>
        <w:contextualSpacing/>
        <w:jc w:val="left"/>
        <w:outlineLvl w:val="0"/>
        <w:rPr>
          <w:rFonts w:ascii="Garamond" w:hAnsi="Garamond"/>
          <w:b/>
          <w:i/>
          <w:sz w:val="24"/>
          <w:szCs w:val="24"/>
          <w:lang w:val="en-US"/>
        </w:rPr>
      </w:pPr>
    </w:p>
    <w:p w14:paraId="5AF91F19">
      <w:pPr>
        <w:pStyle w:val="31"/>
        <w:widowControl/>
        <w:autoSpaceDE/>
        <w:autoSpaceDN/>
        <w:ind w:left="0" w:firstLine="0"/>
        <w:contextualSpacing/>
        <w:jc w:val="left"/>
        <w:outlineLvl w:val="0"/>
        <w:rPr>
          <w:rFonts w:ascii="Garamond" w:hAnsi="Garamond"/>
          <w:b/>
          <w:i/>
          <w:sz w:val="24"/>
          <w:szCs w:val="24"/>
          <w:lang w:val="en-US"/>
        </w:rPr>
      </w:pPr>
    </w:p>
    <w:p w14:paraId="222AEC68">
      <w:pPr>
        <w:pStyle w:val="31"/>
        <w:widowControl/>
        <w:autoSpaceDE/>
        <w:autoSpaceDN/>
        <w:ind w:left="0" w:firstLine="0"/>
        <w:contextualSpacing/>
        <w:jc w:val="left"/>
        <w:outlineLvl w:val="0"/>
        <w:rPr>
          <w:rFonts w:ascii="Garamond" w:hAnsi="Garamond"/>
          <w:b/>
          <w:i/>
          <w:sz w:val="24"/>
          <w:szCs w:val="24"/>
          <w:lang w:val="en-US"/>
        </w:rPr>
      </w:pPr>
    </w:p>
    <w:p w14:paraId="63BC21F4">
      <w:pPr>
        <w:pStyle w:val="31"/>
        <w:widowControl/>
        <w:autoSpaceDE/>
        <w:autoSpaceDN/>
        <w:ind w:left="0" w:firstLine="0"/>
        <w:contextualSpacing/>
        <w:jc w:val="left"/>
        <w:outlineLvl w:val="0"/>
        <w:rPr>
          <w:rFonts w:ascii="Garamond" w:hAnsi="Garamond"/>
          <w:b/>
          <w:i/>
          <w:sz w:val="24"/>
          <w:szCs w:val="24"/>
          <w:lang w:val="en-US"/>
        </w:rPr>
      </w:pPr>
    </w:p>
    <w:p w14:paraId="436F751E">
      <w:pPr>
        <w:pStyle w:val="31"/>
        <w:widowControl/>
        <w:autoSpaceDE/>
        <w:autoSpaceDN/>
        <w:ind w:left="0" w:firstLine="0"/>
        <w:contextualSpacing/>
        <w:jc w:val="left"/>
        <w:outlineLvl w:val="0"/>
        <w:rPr>
          <w:rFonts w:ascii="Garamond" w:hAnsi="Garamond"/>
          <w:b/>
          <w:i/>
          <w:sz w:val="24"/>
          <w:szCs w:val="24"/>
          <w:lang w:val="en-US"/>
        </w:rPr>
      </w:pPr>
    </w:p>
    <w:p w14:paraId="52A5EC8E">
      <w:pPr>
        <w:pStyle w:val="3"/>
        <w:jc w:val="center"/>
        <w:rPr>
          <w:rFonts w:ascii="Garamond" w:hAnsi="Garamond"/>
          <w:bCs w:val="0"/>
          <w:color w:val="000000"/>
          <w:sz w:val="24"/>
          <w:szCs w:val="24"/>
        </w:rPr>
      </w:pPr>
      <w:bookmarkStart w:id="23" w:name="_Toc74220669"/>
      <w:r>
        <w:rPr>
          <w:rFonts w:ascii="Garamond" w:hAnsi="Garamond"/>
          <w:bCs w:val="0"/>
          <w:color w:val="000000"/>
          <w:sz w:val="24"/>
          <w:szCs w:val="24"/>
        </w:rPr>
        <w:t>SECTION III – BIDDING FORMS</w:t>
      </w:r>
      <w:bookmarkEnd w:id="23"/>
    </w:p>
    <w:p w14:paraId="4270E79E">
      <w:pPr>
        <w:spacing w:after="200" w:line="276" w:lineRule="auto"/>
        <w:rPr>
          <w:rFonts w:ascii="Garamond" w:hAnsi="Garamond"/>
          <w:color w:val="000000"/>
          <w:sz w:val="24"/>
          <w:szCs w:val="24"/>
        </w:rPr>
      </w:pPr>
    </w:p>
    <w:p w14:paraId="00725EAF">
      <w:pPr>
        <w:spacing w:after="200" w:line="276" w:lineRule="auto"/>
        <w:jc w:val="center"/>
        <w:rPr>
          <w:rFonts w:ascii="Garamond" w:hAnsi="Garamond"/>
          <w:color w:val="000000"/>
          <w:sz w:val="24"/>
          <w:szCs w:val="24"/>
        </w:rPr>
      </w:pPr>
      <w:r>
        <w:rPr>
          <w:rFonts w:ascii="Garamond" w:hAnsi="Garamond"/>
          <w:color w:val="000000"/>
          <w:sz w:val="24"/>
          <w:szCs w:val="24"/>
        </w:rPr>
        <w:t>(Form No. 1 to Form No. 8)</w:t>
      </w:r>
    </w:p>
    <w:p w14:paraId="3EA72196">
      <w:pPr>
        <w:spacing w:after="200" w:line="276" w:lineRule="auto"/>
        <w:jc w:val="center"/>
        <w:rPr>
          <w:rFonts w:ascii="Garamond" w:hAnsi="Garamond"/>
          <w:i/>
          <w:color w:val="000000"/>
          <w:sz w:val="24"/>
          <w:szCs w:val="24"/>
        </w:rPr>
      </w:pPr>
      <w:r>
        <w:rPr>
          <w:rFonts w:ascii="Garamond" w:hAnsi="Garamond"/>
          <w:i/>
          <w:color w:val="000000"/>
          <w:sz w:val="24"/>
          <w:szCs w:val="24"/>
        </w:rPr>
        <w:t>Applicable forms from this section shall be submitted by the Bidder along with the Bid</w:t>
      </w:r>
    </w:p>
    <w:p w14:paraId="25ECD3D2">
      <w:pPr>
        <w:pStyle w:val="31"/>
        <w:widowControl/>
        <w:autoSpaceDE/>
        <w:autoSpaceDN/>
        <w:ind w:left="0" w:firstLine="0"/>
        <w:contextualSpacing/>
        <w:jc w:val="left"/>
        <w:outlineLvl w:val="0"/>
        <w:rPr>
          <w:rFonts w:ascii="Garamond" w:hAnsi="Garamond"/>
          <w:b/>
          <w:i/>
          <w:sz w:val="24"/>
          <w:szCs w:val="24"/>
          <w:lang w:val="en-US"/>
        </w:rPr>
      </w:pPr>
    </w:p>
    <w:p w14:paraId="0986E38D">
      <w:pPr>
        <w:pStyle w:val="31"/>
        <w:widowControl/>
        <w:autoSpaceDE/>
        <w:autoSpaceDN/>
        <w:ind w:left="0" w:firstLine="0"/>
        <w:contextualSpacing/>
        <w:jc w:val="left"/>
        <w:outlineLvl w:val="0"/>
        <w:rPr>
          <w:rFonts w:ascii="Garamond" w:hAnsi="Garamond"/>
          <w:b/>
          <w:i/>
          <w:sz w:val="24"/>
          <w:szCs w:val="24"/>
          <w:lang w:val="en-US"/>
        </w:rPr>
      </w:pPr>
    </w:p>
    <w:p w14:paraId="16D45DE9">
      <w:pPr>
        <w:pStyle w:val="31"/>
        <w:widowControl/>
        <w:autoSpaceDE/>
        <w:autoSpaceDN/>
        <w:ind w:left="0" w:firstLine="0"/>
        <w:contextualSpacing/>
        <w:jc w:val="left"/>
        <w:outlineLvl w:val="0"/>
        <w:rPr>
          <w:rFonts w:ascii="Garamond" w:hAnsi="Garamond"/>
          <w:b/>
          <w:i/>
          <w:sz w:val="24"/>
          <w:szCs w:val="24"/>
          <w:lang w:val="en-US"/>
        </w:rPr>
      </w:pPr>
    </w:p>
    <w:p w14:paraId="6C236445">
      <w:pPr>
        <w:pStyle w:val="31"/>
        <w:widowControl/>
        <w:autoSpaceDE/>
        <w:autoSpaceDN/>
        <w:ind w:left="0" w:firstLine="0"/>
        <w:contextualSpacing/>
        <w:jc w:val="left"/>
        <w:outlineLvl w:val="0"/>
        <w:rPr>
          <w:rFonts w:ascii="Garamond" w:hAnsi="Garamond"/>
          <w:b/>
          <w:i/>
          <w:sz w:val="24"/>
          <w:szCs w:val="24"/>
          <w:lang w:val="en-US"/>
        </w:rPr>
      </w:pPr>
    </w:p>
    <w:p w14:paraId="24CAA6DA">
      <w:pPr>
        <w:pStyle w:val="31"/>
        <w:widowControl/>
        <w:autoSpaceDE/>
        <w:autoSpaceDN/>
        <w:ind w:left="0" w:firstLine="0"/>
        <w:contextualSpacing/>
        <w:jc w:val="left"/>
        <w:outlineLvl w:val="0"/>
        <w:rPr>
          <w:rFonts w:ascii="Garamond" w:hAnsi="Garamond"/>
          <w:b/>
          <w:i/>
          <w:sz w:val="24"/>
          <w:szCs w:val="24"/>
          <w:lang w:val="en-US"/>
        </w:rPr>
      </w:pPr>
    </w:p>
    <w:p w14:paraId="0D6FAF5F">
      <w:pPr>
        <w:pStyle w:val="31"/>
        <w:widowControl/>
        <w:autoSpaceDE/>
        <w:autoSpaceDN/>
        <w:ind w:left="0" w:firstLine="0"/>
        <w:contextualSpacing/>
        <w:jc w:val="left"/>
        <w:outlineLvl w:val="0"/>
        <w:rPr>
          <w:rFonts w:ascii="Garamond" w:hAnsi="Garamond"/>
          <w:b/>
          <w:i/>
          <w:sz w:val="24"/>
          <w:szCs w:val="24"/>
          <w:lang w:val="en-US"/>
        </w:rPr>
      </w:pPr>
    </w:p>
    <w:p w14:paraId="10A78F81">
      <w:pPr>
        <w:pStyle w:val="31"/>
        <w:widowControl/>
        <w:autoSpaceDE/>
        <w:autoSpaceDN/>
        <w:ind w:left="0" w:firstLine="0"/>
        <w:contextualSpacing/>
        <w:jc w:val="left"/>
        <w:outlineLvl w:val="0"/>
        <w:rPr>
          <w:rFonts w:ascii="Garamond" w:hAnsi="Garamond"/>
          <w:b/>
          <w:i/>
          <w:sz w:val="24"/>
          <w:szCs w:val="24"/>
          <w:lang w:val="en-US"/>
        </w:rPr>
      </w:pPr>
    </w:p>
    <w:p w14:paraId="2CC0524F">
      <w:pPr>
        <w:pStyle w:val="31"/>
        <w:widowControl/>
        <w:autoSpaceDE/>
        <w:autoSpaceDN/>
        <w:ind w:left="0" w:firstLine="0"/>
        <w:contextualSpacing/>
        <w:jc w:val="left"/>
        <w:outlineLvl w:val="0"/>
        <w:rPr>
          <w:rFonts w:ascii="Garamond" w:hAnsi="Garamond"/>
          <w:b/>
          <w:i/>
          <w:sz w:val="24"/>
          <w:szCs w:val="24"/>
          <w:lang w:val="en-US"/>
        </w:rPr>
      </w:pPr>
    </w:p>
    <w:p w14:paraId="0D7D962C">
      <w:pPr>
        <w:pStyle w:val="31"/>
        <w:widowControl/>
        <w:autoSpaceDE/>
        <w:autoSpaceDN/>
        <w:ind w:left="0" w:firstLine="0"/>
        <w:contextualSpacing/>
        <w:jc w:val="left"/>
        <w:outlineLvl w:val="0"/>
        <w:rPr>
          <w:rFonts w:ascii="Garamond" w:hAnsi="Garamond"/>
          <w:b/>
          <w:i/>
          <w:sz w:val="24"/>
          <w:szCs w:val="24"/>
          <w:lang w:val="en-US"/>
        </w:rPr>
      </w:pPr>
    </w:p>
    <w:p w14:paraId="25F6C6EA">
      <w:pPr>
        <w:pStyle w:val="31"/>
        <w:widowControl/>
        <w:autoSpaceDE/>
        <w:autoSpaceDN/>
        <w:ind w:left="0" w:firstLine="0"/>
        <w:contextualSpacing/>
        <w:jc w:val="left"/>
        <w:outlineLvl w:val="0"/>
        <w:rPr>
          <w:rFonts w:ascii="Garamond" w:hAnsi="Garamond"/>
          <w:b/>
          <w:i/>
          <w:sz w:val="24"/>
          <w:szCs w:val="24"/>
          <w:lang w:val="en-US"/>
        </w:rPr>
      </w:pPr>
    </w:p>
    <w:p w14:paraId="0739C9F1">
      <w:pPr>
        <w:pStyle w:val="31"/>
        <w:widowControl/>
        <w:autoSpaceDE/>
        <w:autoSpaceDN/>
        <w:ind w:left="0" w:firstLine="0"/>
        <w:contextualSpacing/>
        <w:jc w:val="left"/>
        <w:outlineLvl w:val="0"/>
        <w:rPr>
          <w:rFonts w:ascii="Garamond" w:hAnsi="Garamond"/>
          <w:b/>
          <w:i/>
          <w:sz w:val="24"/>
          <w:szCs w:val="24"/>
          <w:lang w:val="en-US"/>
        </w:rPr>
      </w:pPr>
    </w:p>
    <w:p w14:paraId="4F04C83D">
      <w:pPr>
        <w:pStyle w:val="31"/>
        <w:widowControl/>
        <w:autoSpaceDE/>
        <w:autoSpaceDN/>
        <w:ind w:left="0" w:firstLine="0"/>
        <w:contextualSpacing/>
        <w:jc w:val="left"/>
        <w:outlineLvl w:val="0"/>
        <w:rPr>
          <w:rFonts w:ascii="Garamond" w:hAnsi="Garamond"/>
          <w:b/>
          <w:i/>
          <w:sz w:val="24"/>
          <w:szCs w:val="24"/>
          <w:lang w:val="en-US"/>
        </w:rPr>
      </w:pPr>
    </w:p>
    <w:p w14:paraId="0582B404">
      <w:pPr>
        <w:pStyle w:val="31"/>
        <w:widowControl/>
        <w:autoSpaceDE/>
        <w:autoSpaceDN/>
        <w:ind w:left="0" w:firstLine="0"/>
        <w:contextualSpacing/>
        <w:jc w:val="left"/>
        <w:outlineLvl w:val="0"/>
        <w:rPr>
          <w:rFonts w:ascii="Garamond" w:hAnsi="Garamond"/>
          <w:b/>
          <w:i/>
          <w:sz w:val="24"/>
          <w:szCs w:val="24"/>
          <w:lang w:val="en-US"/>
        </w:rPr>
      </w:pPr>
    </w:p>
    <w:p w14:paraId="0240A77E">
      <w:pPr>
        <w:pStyle w:val="31"/>
        <w:widowControl/>
        <w:autoSpaceDE/>
        <w:autoSpaceDN/>
        <w:ind w:left="0" w:firstLine="0"/>
        <w:contextualSpacing/>
        <w:jc w:val="left"/>
        <w:outlineLvl w:val="0"/>
        <w:rPr>
          <w:rFonts w:ascii="Garamond" w:hAnsi="Garamond"/>
          <w:b/>
          <w:i/>
          <w:sz w:val="24"/>
          <w:szCs w:val="24"/>
          <w:lang w:val="en-US"/>
        </w:rPr>
      </w:pPr>
    </w:p>
    <w:p w14:paraId="05663C6F">
      <w:pPr>
        <w:pStyle w:val="31"/>
        <w:widowControl/>
        <w:autoSpaceDE/>
        <w:autoSpaceDN/>
        <w:ind w:left="0" w:firstLine="0"/>
        <w:contextualSpacing/>
        <w:jc w:val="left"/>
        <w:outlineLvl w:val="0"/>
        <w:rPr>
          <w:rFonts w:ascii="Garamond" w:hAnsi="Garamond"/>
          <w:b/>
          <w:i/>
          <w:sz w:val="24"/>
          <w:szCs w:val="24"/>
          <w:lang w:val="en-US"/>
        </w:rPr>
      </w:pPr>
    </w:p>
    <w:p w14:paraId="3E290F85">
      <w:pPr>
        <w:pStyle w:val="31"/>
        <w:widowControl/>
        <w:autoSpaceDE/>
        <w:autoSpaceDN/>
        <w:ind w:left="0" w:firstLine="0"/>
        <w:contextualSpacing/>
        <w:jc w:val="left"/>
        <w:outlineLvl w:val="0"/>
        <w:rPr>
          <w:rFonts w:ascii="Garamond" w:hAnsi="Garamond"/>
          <w:b/>
          <w:i/>
          <w:sz w:val="24"/>
          <w:szCs w:val="24"/>
          <w:lang w:val="en-US"/>
        </w:rPr>
      </w:pPr>
    </w:p>
    <w:p w14:paraId="48453DB2">
      <w:pPr>
        <w:pStyle w:val="31"/>
        <w:widowControl/>
        <w:autoSpaceDE/>
        <w:autoSpaceDN/>
        <w:ind w:left="0" w:firstLine="0"/>
        <w:contextualSpacing/>
        <w:jc w:val="left"/>
        <w:outlineLvl w:val="0"/>
        <w:rPr>
          <w:rFonts w:ascii="Garamond" w:hAnsi="Garamond"/>
          <w:b/>
          <w:i/>
          <w:sz w:val="24"/>
          <w:szCs w:val="24"/>
          <w:lang w:val="en-US"/>
        </w:rPr>
      </w:pPr>
    </w:p>
    <w:p w14:paraId="235C9ECC">
      <w:pPr>
        <w:pStyle w:val="31"/>
        <w:widowControl/>
        <w:autoSpaceDE/>
        <w:autoSpaceDN/>
        <w:ind w:left="0" w:firstLine="0"/>
        <w:contextualSpacing/>
        <w:jc w:val="left"/>
        <w:outlineLvl w:val="0"/>
        <w:rPr>
          <w:rFonts w:ascii="Garamond" w:hAnsi="Garamond"/>
          <w:b/>
          <w:i/>
          <w:sz w:val="24"/>
          <w:szCs w:val="24"/>
          <w:lang w:val="en-US"/>
        </w:rPr>
      </w:pPr>
    </w:p>
    <w:p w14:paraId="3344B660">
      <w:pPr>
        <w:pStyle w:val="31"/>
        <w:widowControl/>
        <w:autoSpaceDE/>
        <w:autoSpaceDN/>
        <w:ind w:left="0" w:firstLine="0"/>
        <w:contextualSpacing/>
        <w:jc w:val="left"/>
        <w:outlineLvl w:val="0"/>
        <w:rPr>
          <w:rFonts w:ascii="Garamond" w:hAnsi="Garamond"/>
          <w:b/>
          <w:i/>
          <w:sz w:val="24"/>
          <w:szCs w:val="24"/>
          <w:lang w:val="en-US"/>
        </w:rPr>
      </w:pPr>
    </w:p>
    <w:p w14:paraId="6E15588A">
      <w:pPr>
        <w:pStyle w:val="31"/>
        <w:widowControl/>
        <w:autoSpaceDE/>
        <w:autoSpaceDN/>
        <w:ind w:left="0" w:firstLine="0"/>
        <w:contextualSpacing/>
        <w:jc w:val="left"/>
        <w:outlineLvl w:val="0"/>
        <w:rPr>
          <w:rFonts w:ascii="Garamond" w:hAnsi="Garamond"/>
          <w:b/>
          <w:i/>
          <w:sz w:val="24"/>
          <w:szCs w:val="24"/>
          <w:lang w:val="en-US"/>
        </w:rPr>
      </w:pPr>
    </w:p>
    <w:p w14:paraId="43F293E7">
      <w:pPr>
        <w:pStyle w:val="31"/>
        <w:widowControl/>
        <w:autoSpaceDE/>
        <w:autoSpaceDN/>
        <w:ind w:left="0" w:firstLine="0"/>
        <w:contextualSpacing/>
        <w:jc w:val="left"/>
        <w:outlineLvl w:val="0"/>
        <w:rPr>
          <w:rFonts w:ascii="Garamond" w:hAnsi="Garamond"/>
          <w:b/>
          <w:i/>
          <w:sz w:val="24"/>
          <w:szCs w:val="24"/>
          <w:lang w:val="en-US"/>
        </w:rPr>
      </w:pPr>
    </w:p>
    <w:p w14:paraId="4C20E2CD">
      <w:pPr>
        <w:pStyle w:val="31"/>
        <w:widowControl/>
        <w:autoSpaceDE/>
        <w:autoSpaceDN/>
        <w:ind w:left="0" w:firstLine="0"/>
        <w:contextualSpacing/>
        <w:jc w:val="left"/>
        <w:outlineLvl w:val="0"/>
        <w:rPr>
          <w:rFonts w:ascii="Garamond" w:hAnsi="Garamond"/>
          <w:b/>
          <w:i/>
          <w:sz w:val="24"/>
          <w:szCs w:val="24"/>
          <w:lang w:val="en-US"/>
        </w:rPr>
      </w:pPr>
    </w:p>
    <w:p w14:paraId="24A9C32B">
      <w:pPr>
        <w:pStyle w:val="31"/>
        <w:widowControl/>
        <w:autoSpaceDE/>
        <w:autoSpaceDN/>
        <w:ind w:left="0" w:firstLine="0"/>
        <w:contextualSpacing/>
        <w:jc w:val="left"/>
        <w:outlineLvl w:val="0"/>
        <w:rPr>
          <w:rFonts w:ascii="Garamond" w:hAnsi="Garamond"/>
          <w:b/>
          <w:i/>
          <w:sz w:val="24"/>
          <w:szCs w:val="24"/>
          <w:lang w:val="en-US"/>
        </w:rPr>
      </w:pPr>
    </w:p>
    <w:p w14:paraId="1FB1034B">
      <w:pPr>
        <w:pStyle w:val="31"/>
        <w:widowControl/>
        <w:autoSpaceDE/>
        <w:autoSpaceDN/>
        <w:ind w:left="0" w:firstLine="0"/>
        <w:contextualSpacing/>
        <w:jc w:val="left"/>
        <w:outlineLvl w:val="0"/>
        <w:rPr>
          <w:rFonts w:ascii="Garamond" w:hAnsi="Garamond"/>
          <w:b/>
          <w:i/>
          <w:sz w:val="24"/>
          <w:szCs w:val="24"/>
          <w:lang w:val="en-US"/>
        </w:rPr>
      </w:pPr>
    </w:p>
    <w:p w14:paraId="64D81056">
      <w:pPr>
        <w:pStyle w:val="31"/>
        <w:widowControl/>
        <w:autoSpaceDE/>
        <w:autoSpaceDN/>
        <w:ind w:left="0" w:firstLine="0"/>
        <w:contextualSpacing/>
        <w:jc w:val="left"/>
        <w:outlineLvl w:val="0"/>
        <w:rPr>
          <w:rFonts w:ascii="Garamond" w:hAnsi="Garamond"/>
          <w:b/>
          <w:i/>
          <w:sz w:val="24"/>
          <w:szCs w:val="24"/>
          <w:lang w:val="en-US"/>
        </w:rPr>
      </w:pPr>
    </w:p>
    <w:p w14:paraId="4FF7A701">
      <w:pPr>
        <w:pStyle w:val="31"/>
        <w:widowControl/>
        <w:autoSpaceDE/>
        <w:autoSpaceDN/>
        <w:ind w:left="0" w:firstLine="0"/>
        <w:contextualSpacing/>
        <w:jc w:val="left"/>
        <w:outlineLvl w:val="0"/>
        <w:rPr>
          <w:rFonts w:ascii="Garamond" w:hAnsi="Garamond"/>
          <w:b/>
          <w:i/>
          <w:sz w:val="24"/>
          <w:szCs w:val="24"/>
          <w:lang w:val="en-US"/>
        </w:rPr>
      </w:pPr>
    </w:p>
    <w:p w14:paraId="6ACEC38D">
      <w:pPr>
        <w:pStyle w:val="31"/>
        <w:widowControl/>
        <w:autoSpaceDE/>
        <w:autoSpaceDN/>
        <w:ind w:left="0" w:firstLine="0"/>
        <w:contextualSpacing/>
        <w:jc w:val="left"/>
        <w:outlineLvl w:val="0"/>
        <w:rPr>
          <w:rFonts w:ascii="Garamond" w:hAnsi="Garamond"/>
          <w:b/>
          <w:i/>
          <w:sz w:val="24"/>
          <w:szCs w:val="24"/>
          <w:lang w:val="en-US"/>
        </w:rPr>
      </w:pPr>
    </w:p>
    <w:p w14:paraId="1930F189">
      <w:pPr>
        <w:pStyle w:val="31"/>
        <w:widowControl/>
        <w:autoSpaceDE/>
        <w:autoSpaceDN/>
        <w:ind w:left="0" w:firstLine="0"/>
        <w:contextualSpacing/>
        <w:jc w:val="left"/>
        <w:outlineLvl w:val="0"/>
        <w:rPr>
          <w:rFonts w:ascii="Garamond" w:hAnsi="Garamond"/>
          <w:b/>
          <w:i/>
          <w:sz w:val="24"/>
          <w:szCs w:val="24"/>
          <w:lang w:val="en-US"/>
        </w:rPr>
      </w:pPr>
    </w:p>
    <w:p w14:paraId="70230081">
      <w:pPr>
        <w:pStyle w:val="31"/>
        <w:widowControl/>
        <w:autoSpaceDE/>
        <w:autoSpaceDN/>
        <w:ind w:left="0" w:firstLine="0"/>
        <w:contextualSpacing/>
        <w:jc w:val="left"/>
        <w:outlineLvl w:val="0"/>
        <w:rPr>
          <w:rFonts w:ascii="Garamond" w:hAnsi="Garamond"/>
          <w:b/>
          <w:i/>
          <w:sz w:val="24"/>
          <w:szCs w:val="24"/>
          <w:lang w:val="en-US"/>
        </w:rPr>
      </w:pPr>
    </w:p>
    <w:p w14:paraId="09D749AE">
      <w:pPr>
        <w:pStyle w:val="31"/>
        <w:widowControl/>
        <w:autoSpaceDE/>
        <w:autoSpaceDN/>
        <w:ind w:left="0" w:firstLine="0"/>
        <w:contextualSpacing/>
        <w:jc w:val="left"/>
        <w:outlineLvl w:val="0"/>
        <w:rPr>
          <w:rFonts w:ascii="Garamond" w:hAnsi="Garamond"/>
          <w:b/>
          <w:i/>
          <w:sz w:val="24"/>
          <w:szCs w:val="24"/>
          <w:lang w:val="en-US"/>
        </w:rPr>
      </w:pPr>
    </w:p>
    <w:p w14:paraId="43493D3D">
      <w:pPr>
        <w:pStyle w:val="31"/>
        <w:widowControl/>
        <w:autoSpaceDE/>
        <w:autoSpaceDN/>
        <w:ind w:left="0" w:firstLine="0"/>
        <w:contextualSpacing/>
        <w:jc w:val="left"/>
        <w:outlineLvl w:val="0"/>
        <w:rPr>
          <w:rFonts w:ascii="Garamond" w:hAnsi="Garamond"/>
          <w:b/>
          <w:i/>
          <w:sz w:val="24"/>
          <w:szCs w:val="24"/>
          <w:lang w:val="en-US"/>
        </w:rPr>
      </w:pPr>
    </w:p>
    <w:p w14:paraId="6BBF3263">
      <w:pPr>
        <w:pStyle w:val="31"/>
        <w:widowControl/>
        <w:autoSpaceDE/>
        <w:autoSpaceDN/>
        <w:ind w:left="0" w:firstLine="0"/>
        <w:contextualSpacing/>
        <w:jc w:val="left"/>
        <w:outlineLvl w:val="0"/>
        <w:rPr>
          <w:rFonts w:ascii="Garamond" w:hAnsi="Garamond"/>
          <w:b/>
          <w:i/>
          <w:sz w:val="24"/>
          <w:szCs w:val="24"/>
          <w:lang w:val="en-US"/>
        </w:rPr>
      </w:pPr>
    </w:p>
    <w:p w14:paraId="20FCE904">
      <w:pPr>
        <w:pStyle w:val="31"/>
        <w:widowControl/>
        <w:autoSpaceDE/>
        <w:autoSpaceDN/>
        <w:ind w:left="0" w:firstLine="0"/>
        <w:contextualSpacing/>
        <w:jc w:val="left"/>
        <w:outlineLvl w:val="0"/>
        <w:rPr>
          <w:rFonts w:ascii="Garamond" w:hAnsi="Garamond"/>
          <w:b/>
          <w:i/>
          <w:sz w:val="24"/>
          <w:szCs w:val="24"/>
          <w:lang w:val="en-US"/>
        </w:rPr>
      </w:pPr>
    </w:p>
    <w:p w14:paraId="21840B68">
      <w:pPr>
        <w:pStyle w:val="31"/>
        <w:widowControl/>
        <w:autoSpaceDE/>
        <w:autoSpaceDN/>
        <w:ind w:left="0" w:firstLine="0"/>
        <w:contextualSpacing/>
        <w:jc w:val="left"/>
        <w:outlineLvl w:val="0"/>
        <w:rPr>
          <w:rFonts w:ascii="Garamond" w:hAnsi="Garamond"/>
          <w:b/>
          <w:i/>
          <w:sz w:val="24"/>
          <w:szCs w:val="24"/>
          <w:lang w:val="en-US"/>
        </w:rPr>
      </w:pPr>
    </w:p>
    <w:p w14:paraId="23325295">
      <w:pPr>
        <w:pStyle w:val="31"/>
        <w:widowControl/>
        <w:autoSpaceDE/>
        <w:autoSpaceDN/>
        <w:ind w:left="0" w:firstLine="0"/>
        <w:contextualSpacing/>
        <w:jc w:val="left"/>
        <w:outlineLvl w:val="0"/>
        <w:rPr>
          <w:rFonts w:ascii="Garamond" w:hAnsi="Garamond"/>
          <w:b/>
          <w:i/>
          <w:sz w:val="24"/>
          <w:szCs w:val="24"/>
          <w:lang w:val="en-US"/>
        </w:rPr>
      </w:pPr>
    </w:p>
    <w:p w14:paraId="5C96E4B6">
      <w:pPr>
        <w:pStyle w:val="31"/>
        <w:widowControl/>
        <w:autoSpaceDE/>
        <w:autoSpaceDN/>
        <w:ind w:left="0" w:firstLine="0"/>
        <w:contextualSpacing/>
        <w:jc w:val="left"/>
        <w:outlineLvl w:val="0"/>
        <w:rPr>
          <w:rFonts w:ascii="Garamond" w:hAnsi="Garamond"/>
          <w:b/>
          <w:i/>
          <w:sz w:val="24"/>
          <w:szCs w:val="24"/>
          <w:lang w:val="en-US"/>
        </w:rPr>
      </w:pPr>
    </w:p>
    <w:p w14:paraId="23D0F801">
      <w:pPr>
        <w:pStyle w:val="31"/>
        <w:widowControl/>
        <w:autoSpaceDE/>
        <w:autoSpaceDN/>
        <w:ind w:left="0" w:firstLine="0"/>
        <w:contextualSpacing/>
        <w:jc w:val="left"/>
        <w:outlineLvl w:val="0"/>
        <w:rPr>
          <w:rFonts w:ascii="Garamond" w:hAnsi="Garamond"/>
          <w:b/>
          <w:i/>
          <w:sz w:val="24"/>
          <w:szCs w:val="24"/>
          <w:lang w:val="en-US"/>
        </w:rPr>
      </w:pPr>
    </w:p>
    <w:p w14:paraId="22C708B2">
      <w:pPr>
        <w:pStyle w:val="31"/>
        <w:widowControl/>
        <w:autoSpaceDE/>
        <w:autoSpaceDN/>
        <w:ind w:left="0" w:firstLine="0"/>
        <w:contextualSpacing/>
        <w:jc w:val="left"/>
        <w:outlineLvl w:val="0"/>
        <w:rPr>
          <w:rFonts w:ascii="Garamond" w:hAnsi="Garamond"/>
          <w:b/>
          <w:i/>
          <w:sz w:val="24"/>
          <w:szCs w:val="24"/>
          <w:lang w:val="en-US"/>
        </w:rPr>
      </w:pPr>
    </w:p>
    <w:p w14:paraId="27E86CD0">
      <w:pPr>
        <w:pStyle w:val="3"/>
        <w:ind w:left="792"/>
        <w:jc w:val="center"/>
        <w:rPr>
          <w:rFonts w:ascii="Garamond" w:hAnsi="Garamond"/>
          <w:bCs w:val="0"/>
          <w:color w:val="000000"/>
          <w:sz w:val="24"/>
          <w:szCs w:val="24"/>
        </w:rPr>
      </w:pPr>
      <w:r>
        <w:rPr>
          <w:rFonts w:ascii="Garamond" w:hAnsi="Garamond"/>
          <w:bCs w:val="0"/>
          <w:color w:val="000000"/>
          <w:sz w:val="24"/>
          <w:szCs w:val="24"/>
        </w:rPr>
        <w:t>Form 1: Bid Security (Bank Guarantee)</w:t>
      </w:r>
    </w:p>
    <w:p w14:paraId="48A54F55">
      <w:pPr>
        <w:pStyle w:val="31"/>
        <w:widowControl/>
        <w:autoSpaceDE/>
        <w:autoSpaceDN/>
        <w:ind w:left="0" w:firstLine="0"/>
        <w:contextualSpacing/>
        <w:jc w:val="left"/>
        <w:outlineLvl w:val="0"/>
        <w:rPr>
          <w:rFonts w:ascii="Garamond" w:hAnsi="Garamond" w:cs="Times New Roman"/>
          <w:b/>
          <w:i/>
          <w:sz w:val="24"/>
          <w:szCs w:val="24"/>
          <w:lang w:val="en-US"/>
        </w:rPr>
      </w:pPr>
    </w:p>
    <w:p w14:paraId="440DD7C5">
      <w:pPr>
        <w:jc w:val="center"/>
        <w:rPr>
          <w:rFonts w:ascii="Garamond" w:hAnsi="Garamond" w:cs="Times New Roman"/>
          <w:color w:val="000000"/>
        </w:rPr>
      </w:pP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rPr>
        <w:t xml:space="preserve">            Bank Guarantee No. ........................</w:t>
      </w:r>
    </w:p>
    <w:p w14:paraId="621B7383">
      <w:pPr>
        <w:jc w:val="right"/>
        <w:rPr>
          <w:rFonts w:ascii="Garamond" w:hAnsi="Garamond" w:cs="Times New Roman"/>
          <w:color w:val="000000"/>
        </w:rPr>
      </w:pPr>
      <w:r>
        <w:rPr>
          <w:rFonts w:ascii="Garamond" w:hAnsi="Garamond" w:cs="Times New Roman"/>
          <w:color w:val="000000"/>
        </w:rPr>
        <w:t>Date..................................................</w:t>
      </w:r>
    </w:p>
    <w:p w14:paraId="522B455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To</w:t>
      </w:r>
    </w:p>
    <w:p w14:paraId="6110629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[Employer’s Name and Address]</w:t>
      </w:r>
    </w:p>
    <w:p w14:paraId="4CA30CF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Dear Sir/ Madam,</w:t>
      </w:r>
    </w:p>
    <w:p w14:paraId="2635AFA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In accordance with NIT No. ..................................., M/s ........................................ having its Registered/Head Office at ................................................. (Here-in-after called the 'Bidder') wish to participate in the said Tender for ....................</w:t>
      </w:r>
      <w:r>
        <w:rPr>
          <w:rFonts w:ascii="Garamond" w:hAnsi="Garamond" w:cs="Times New Roman"/>
          <w:i/>
          <w:color w:val="000000"/>
        </w:rPr>
        <w:t>[Name of Package]</w:t>
      </w:r>
      <w:r>
        <w:rPr>
          <w:rFonts w:ascii="Garamond" w:hAnsi="Garamond" w:cs="Times New Roman"/>
          <w:color w:val="000000"/>
        </w:rPr>
        <w:t xml:space="preserve"> ................................</w:t>
      </w:r>
    </w:p>
    <w:p w14:paraId="74A09BE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As an unconditional and irrevocable bank guarantee against Bid Security for an amount of .............[</w:t>
      </w:r>
      <w:r>
        <w:rPr>
          <w:rFonts w:ascii="Garamond" w:hAnsi="Garamond" w:cs="Times New Roman"/>
          <w:i/>
          <w:color w:val="000000"/>
        </w:rPr>
        <w:t>insert currency and amount in words and figures*]</w:t>
      </w:r>
      <w:r>
        <w:rPr>
          <w:rFonts w:ascii="Garamond" w:hAnsi="Garamond" w:cs="Times New Roman"/>
          <w:color w:val="000000"/>
        </w:rPr>
        <w:t xml:space="preserve"> ....................... valid up to...............</w:t>
      </w:r>
      <w:r>
        <w:rPr>
          <w:rFonts w:ascii="Garamond" w:hAnsi="Garamond" w:cs="Times New Roman"/>
          <w:i/>
          <w:color w:val="000000"/>
        </w:rPr>
        <w:t>[insert date@]</w:t>
      </w:r>
      <w:r>
        <w:rPr>
          <w:rFonts w:ascii="Garamond" w:hAnsi="Garamond" w:cs="Times New Roman"/>
          <w:color w:val="000000"/>
        </w:rPr>
        <w:t xml:space="preserve"> ..................is required to be submitted by the Bidder as a condition precedent to participating in the said Tender which amount is liable to be forfeited on the happening of any of the events mentioned in the Bidding Document.</w:t>
      </w:r>
    </w:p>
    <w:p w14:paraId="50896E3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 xml:space="preserve">We, the ........................................... </w:t>
      </w:r>
      <w:r>
        <w:rPr>
          <w:rFonts w:ascii="Garamond" w:hAnsi="Garamond" w:cs="Times New Roman"/>
          <w:i/>
          <w:color w:val="000000"/>
        </w:rPr>
        <w:t>[Name &amp; address of the Bank]</w:t>
      </w:r>
      <w:r>
        <w:rPr>
          <w:rFonts w:ascii="Garamond" w:hAnsi="Garamond" w:cs="Times New Roman"/>
          <w:color w:val="000000"/>
        </w:rPr>
        <w:t xml:space="preserve"> ....................................... having our Head Office at ........................... (#) ...................... guarantee and undertake to pay immediately on demand by the Employer or its authorized representative, the amount of .....................</w:t>
      </w:r>
      <w:r>
        <w:rPr>
          <w:rFonts w:ascii="Garamond" w:hAnsi="Garamond" w:cs="Times New Roman"/>
          <w:i/>
          <w:color w:val="000000"/>
        </w:rPr>
        <w:t>[insert currency and amount in words and figures</w:t>
      </w:r>
      <w:r>
        <w:rPr>
          <w:rFonts w:ascii="Garamond" w:hAnsi="Garamond" w:cs="Times New Roman"/>
          <w:color w:val="000000"/>
        </w:rPr>
        <w:t>*</w:t>
      </w:r>
      <w:r>
        <w:rPr>
          <w:rFonts w:ascii="Garamond" w:hAnsi="Garamond" w:cs="Times New Roman"/>
          <w:i/>
          <w:color w:val="000000"/>
        </w:rPr>
        <w:t>]</w:t>
      </w:r>
      <w:r>
        <w:rPr>
          <w:rFonts w:ascii="Garamond" w:hAnsi="Garamond" w:cs="Times New Roman"/>
          <w:color w:val="000000"/>
        </w:rPr>
        <w:t xml:space="preserve"> ..................... without any reservation, protest, demand and recourse. Any such demand made by Employer shall be conclusive and binding on us irrespective of any dispute or difference raised by the Bidder.</w:t>
      </w:r>
    </w:p>
    <w:p w14:paraId="43552B1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 xml:space="preserve">This Guarantee shall be irrevocable and shall remain valid up to ......................(@) ........... If any further extension of this guarantee is required, the same shall be extended to such required period on receiving instructions from M/s...................... </w:t>
      </w:r>
      <w:r>
        <w:rPr>
          <w:rFonts w:ascii="Garamond" w:hAnsi="Garamond" w:cs="Times New Roman"/>
          <w:i/>
          <w:color w:val="000000"/>
        </w:rPr>
        <w:t>[Bidder's Name]</w:t>
      </w:r>
      <w:r>
        <w:rPr>
          <w:rFonts w:ascii="Garamond" w:hAnsi="Garamond" w:cs="Times New Roman"/>
          <w:color w:val="000000"/>
        </w:rPr>
        <w:t xml:space="preserve"> ....................... on whose behalf this guarantee is issued.</w:t>
      </w:r>
    </w:p>
    <w:p w14:paraId="3562CA4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All rights of Employer under this Guarantee shall be forfeited and the Bank shall be relieved and discharged from all liabilities there under unless a demand or claim is lodged by Employer under this Guarantee against the Bank within thirty (30) days from the above-mentioned expiry date of validity or, from that of the extended date.</w:t>
      </w:r>
    </w:p>
    <w:p w14:paraId="29F7C79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In witness where of the Bank, through its authorized officer, has set its hand and stamp on this............................day of................................20..........at.........</w:t>
      </w:r>
    </w:p>
    <w:p w14:paraId="33335A90">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320" w:right="-334" w:hanging="4320"/>
        <w:rPr>
          <w:rFonts w:ascii="Garamond" w:hAnsi="Garamond" w:cs="Times New Roman"/>
          <w:color w:val="000000"/>
        </w:rPr>
      </w:pPr>
      <w:r>
        <w:rPr>
          <w:rFonts w:ascii="Garamond" w:hAnsi="Garamond" w:cs="Times New Roman"/>
          <w:color w:val="000000"/>
        </w:rPr>
        <w:t>WITNESSES:</w:t>
      </w:r>
      <w:r>
        <w:rPr>
          <w:rFonts w:ascii="Garamond" w:hAnsi="Garamond" w:cs="Times New Roman"/>
          <w:color w:val="000000"/>
        </w:rPr>
        <w:tab/>
      </w:r>
      <w:r>
        <w:rPr>
          <w:rFonts w:ascii="Garamond" w:hAnsi="Garamond" w:cs="Times New Roman"/>
          <w:color w:val="000000"/>
        </w:rPr>
        <w:t>SIGNATURE OF AUTHORIZED SIGNATORY OF THE BANK</w:t>
      </w:r>
    </w:p>
    <w:tbl>
      <w:tblPr>
        <w:tblStyle w:val="7"/>
        <w:tblW w:w="864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gridCol w:w="4320"/>
      </w:tblGrid>
      <w:tr w14:paraId="5218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54261D8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left="720" w:right="-334" w:hanging="720"/>
              <w:rPr>
                <w:rFonts w:ascii="Garamond" w:hAnsi="Garamond" w:eastAsia="Garamond" w:cs="Times New Roman"/>
                <w:color w:val="000000"/>
              </w:rPr>
            </w:pPr>
            <w:r>
              <w:rPr>
                <w:rFonts w:ascii="Garamond" w:hAnsi="Garamond" w:eastAsia="Garamond" w:cs="Times New Roman"/>
                <w:color w:val="000000"/>
              </w:rPr>
              <w:t>1.</w:t>
            </w:r>
          </w:p>
          <w:p w14:paraId="5547AE5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39F91C5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(Signature)</w:t>
            </w:r>
          </w:p>
        </w:tc>
        <w:tc>
          <w:tcPr>
            <w:tcW w:w="4320" w:type="dxa"/>
          </w:tcPr>
          <w:p w14:paraId="24C05D4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1.</w:t>
            </w:r>
          </w:p>
          <w:p w14:paraId="02C6CDA0">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1FCB376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(Signature)</w:t>
            </w:r>
          </w:p>
        </w:tc>
      </w:tr>
      <w:tr w14:paraId="3970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14584C4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1A73F25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6D24378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(Name)</w:t>
            </w:r>
          </w:p>
          <w:p w14:paraId="217282DF">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4113563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1DE048F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(Official Address)</w:t>
            </w:r>
          </w:p>
        </w:tc>
        <w:tc>
          <w:tcPr>
            <w:tcW w:w="4320" w:type="dxa"/>
          </w:tcPr>
          <w:p w14:paraId="405BE74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20C537F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49009AA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(Name)</w:t>
            </w:r>
          </w:p>
          <w:p w14:paraId="373AD58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671EB7D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207EBEF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(Designation)</w:t>
            </w:r>
          </w:p>
        </w:tc>
      </w:tr>
      <w:tr w14:paraId="6B52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37C4CEE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tc>
        <w:tc>
          <w:tcPr>
            <w:tcW w:w="4320" w:type="dxa"/>
          </w:tcPr>
          <w:p w14:paraId="14430CE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tc>
      </w:tr>
    </w:tbl>
    <w:p w14:paraId="5EB3034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Authorized vide</w:t>
      </w:r>
    </w:p>
    <w:p w14:paraId="149185A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Power of Attorney No………….</w:t>
      </w:r>
    </w:p>
    <w:p w14:paraId="2DC0F66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Date…………………………………….</w:t>
      </w:r>
    </w:p>
    <w:tbl>
      <w:tblPr>
        <w:tblStyle w:val="7"/>
        <w:tblW w:w="1332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10"/>
        <w:gridCol w:w="8910"/>
      </w:tblGrid>
      <w:tr w14:paraId="780C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5EB91FEF">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left="720" w:right="-334" w:hanging="720"/>
              <w:rPr>
                <w:rFonts w:ascii="Garamond" w:hAnsi="Garamond" w:eastAsia="Garamond" w:cs="Times New Roman"/>
                <w:color w:val="000000"/>
              </w:rPr>
            </w:pPr>
            <w:r>
              <w:rPr>
                <w:rFonts w:ascii="Garamond" w:hAnsi="Garamond" w:eastAsia="Garamond" w:cs="Times New Roman"/>
                <w:color w:val="000000"/>
              </w:rPr>
              <w:t>2.</w:t>
            </w:r>
          </w:p>
          <w:p w14:paraId="7F0B0A3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6593932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(Signature)</w:t>
            </w:r>
          </w:p>
        </w:tc>
        <w:tc>
          <w:tcPr>
            <w:tcW w:w="8910" w:type="dxa"/>
          </w:tcPr>
          <w:p w14:paraId="698141C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left="720" w:right="-334" w:hanging="720"/>
              <w:rPr>
                <w:rFonts w:ascii="Garamond" w:hAnsi="Garamond" w:eastAsia="Garamond" w:cs="Times New Roman"/>
                <w:color w:val="000000"/>
              </w:rPr>
            </w:pPr>
            <w:r>
              <w:rPr>
                <w:rFonts w:ascii="Garamond" w:hAnsi="Garamond" w:eastAsia="Garamond" w:cs="Times New Roman"/>
                <w:color w:val="000000"/>
              </w:rPr>
              <w:t xml:space="preserve">2.                                                      </w:t>
            </w:r>
          </w:p>
          <w:p w14:paraId="1EC4ED0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03C6ADF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(Signature)</w:t>
            </w:r>
          </w:p>
        </w:tc>
      </w:tr>
      <w:tr w14:paraId="4FAA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4410" w:type="dxa"/>
          </w:tcPr>
          <w:p w14:paraId="1AD3301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32E7C10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7FE54D5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(Name)</w:t>
            </w:r>
          </w:p>
          <w:p w14:paraId="1AD4B8A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6DBBD0F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594CF48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(Official Address)</w:t>
            </w:r>
          </w:p>
        </w:tc>
        <w:tc>
          <w:tcPr>
            <w:tcW w:w="8910" w:type="dxa"/>
          </w:tcPr>
          <w:p w14:paraId="784D42CB">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4708539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257BACC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(Name)</w:t>
            </w:r>
          </w:p>
          <w:p w14:paraId="14A0683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68CA237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0C8E71A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(Designation)</w:t>
            </w:r>
          </w:p>
        </w:tc>
      </w:tr>
    </w:tbl>
    <w:p w14:paraId="49BF897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Authorized vide</w:t>
      </w:r>
    </w:p>
    <w:p w14:paraId="540A57A0">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Power of Attorney No………………….</w:t>
      </w:r>
    </w:p>
    <w:p w14:paraId="2BD07F7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Date…………………………………….</w:t>
      </w:r>
    </w:p>
    <w:tbl>
      <w:tblPr>
        <w:tblStyle w:val="7"/>
        <w:tblW w:w="9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
        <w:gridCol w:w="450"/>
        <w:gridCol w:w="7830"/>
      </w:tblGrid>
      <w:tr w14:paraId="3D42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tcPr>
          <w:p w14:paraId="78B62EF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r>
              <w:rPr>
                <w:rFonts w:ascii="Garamond" w:hAnsi="Garamond" w:eastAsia="Garamond" w:cs="Times New Roman"/>
                <w:color w:val="000000"/>
              </w:rPr>
              <w:t>Note:</w:t>
            </w:r>
          </w:p>
        </w:tc>
        <w:tc>
          <w:tcPr>
            <w:tcW w:w="450" w:type="dxa"/>
          </w:tcPr>
          <w:p w14:paraId="003407C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p>
        </w:tc>
        <w:tc>
          <w:tcPr>
            <w:tcW w:w="7830" w:type="dxa"/>
          </w:tcPr>
          <w:p w14:paraId="671A4B1B">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i/>
                <w:color w:val="000000"/>
              </w:rPr>
            </w:pPr>
            <w:r>
              <w:rPr>
                <w:rFonts w:ascii="Garamond" w:hAnsi="Garamond" w:eastAsia="Garamond" w:cs="Times New Roman"/>
                <w:i/>
                <w:color w:val="000000"/>
              </w:rPr>
              <w:t>(*) Shall be as specified in the BDS.</w:t>
            </w:r>
          </w:p>
          <w:p w14:paraId="76C03C6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i/>
                <w:color w:val="000000"/>
              </w:rPr>
            </w:pPr>
            <w:r>
              <w:rPr>
                <w:rFonts w:ascii="Garamond" w:hAnsi="Garamond" w:eastAsia="Garamond" w:cs="Times New Roman"/>
                <w:i/>
                <w:color w:val="000000"/>
              </w:rPr>
              <w:t xml:space="preserve">(@) The Bid security shall be valid till the date as specified in BDS. </w:t>
            </w:r>
          </w:p>
          <w:p w14:paraId="47DA0B5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i/>
                <w:color w:val="000000"/>
              </w:rPr>
            </w:pPr>
            <w:r>
              <w:rPr>
                <w:rFonts w:ascii="Garamond" w:hAnsi="Garamond" w:eastAsia="Garamond" w:cs="Times New Roman"/>
                <w:i/>
                <w:color w:val="000000"/>
              </w:rPr>
              <w:t>(#) Complete mailing address of the Head Office and issuing branch of the Bank to be given with fax no./telephone no. of the contact person</w:t>
            </w:r>
          </w:p>
          <w:p w14:paraId="12F2E7C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p>
          <w:p w14:paraId="61B65D2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p>
          <w:p w14:paraId="0562E04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p>
        </w:tc>
      </w:tr>
    </w:tbl>
    <w:p w14:paraId="452430BA">
      <w:pPr>
        <w:pStyle w:val="3"/>
        <w:ind w:left="792" w:right="-334"/>
        <w:jc w:val="center"/>
        <w:rPr>
          <w:rFonts w:ascii="Garamond" w:hAnsi="Garamond"/>
          <w:bCs w:val="0"/>
          <w:color w:val="000000"/>
          <w:sz w:val="24"/>
          <w:szCs w:val="24"/>
        </w:rPr>
      </w:pPr>
      <w:bookmarkStart w:id="24" w:name="_heading=h.3gnlt4p" w:colFirst="0" w:colLast="0"/>
      <w:bookmarkEnd w:id="24"/>
      <w:r>
        <w:rPr>
          <w:rFonts w:ascii="Garamond" w:hAnsi="Garamond"/>
          <w:bCs w:val="0"/>
          <w:color w:val="000000"/>
          <w:sz w:val="24"/>
          <w:szCs w:val="24"/>
        </w:rPr>
        <w:t>Form 2: Integrity Pact Statement</w:t>
      </w:r>
    </w:p>
    <w:p w14:paraId="06858BC0">
      <w:pPr>
        <w:rPr>
          <w:rFonts w:ascii="Garamond" w:hAnsi="Garamond"/>
        </w:rPr>
      </w:pPr>
    </w:p>
    <w:p w14:paraId="186E30FB">
      <w:pPr>
        <w:ind w:right="-334"/>
        <w:rPr>
          <w:rFonts w:ascii="Garamond" w:hAnsi="Garamond" w:cs="Times New Roman"/>
          <w:color w:val="000000"/>
          <w:sz w:val="24"/>
          <w:szCs w:val="24"/>
        </w:rPr>
      </w:pPr>
      <w:r>
        <w:rPr>
          <w:rFonts w:ascii="Garamond" w:hAnsi="Garamond" w:cs="Times New Roman"/>
          <w:i/>
          <w:color w:val="000000"/>
          <w:sz w:val="24"/>
          <w:szCs w:val="24"/>
        </w:rPr>
        <w:t>This agreement should be a part of the tender document, which shall be signed and submitted along with the tender document. The head of the employing agency/or his authorized representative should be the signing authority. For the Bidders, the Bidder himself or his authorized representative must sign the integrity pact (IP). If the winning Bidder had not signed during the submission of the bid; the tender shall be rejected/cancelled</w:t>
      </w:r>
      <w:r>
        <w:rPr>
          <w:rFonts w:ascii="Garamond" w:hAnsi="Garamond" w:cs="Times New Roman"/>
          <w:color w:val="000000"/>
          <w:sz w:val="24"/>
          <w:szCs w:val="24"/>
        </w:rPr>
        <w:t>.</w:t>
      </w:r>
    </w:p>
    <w:p w14:paraId="72003EAA">
      <w:pPr>
        <w:ind w:right="-334"/>
        <w:rPr>
          <w:rFonts w:ascii="Garamond" w:hAnsi="Garamond" w:cs="Times New Roman"/>
          <w:color w:val="000000"/>
          <w:sz w:val="24"/>
          <w:szCs w:val="24"/>
        </w:rPr>
      </w:pPr>
    </w:p>
    <w:p w14:paraId="4C4EF8E6">
      <w:pPr>
        <w:ind w:right="-334"/>
        <w:rPr>
          <w:rFonts w:ascii="Garamond" w:hAnsi="Garamond" w:cs="Times New Roman"/>
          <w:color w:val="000000"/>
          <w:sz w:val="24"/>
          <w:szCs w:val="24"/>
        </w:rPr>
      </w:pPr>
    </w:p>
    <w:p w14:paraId="0CAF7995">
      <w:pPr>
        <w:ind w:right="-334"/>
        <w:rPr>
          <w:rFonts w:ascii="Garamond" w:hAnsi="Garamond" w:cs="Times New Roman"/>
          <w:color w:val="000000"/>
          <w:sz w:val="24"/>
          <w:szCs w:val="24"/>
        </w:rPr>
      </w:pPr>
    </w:p>
    <w:p w14:paraId="42D7FD6E">
      <w:pPr>
        <w:ind w:right="-334"/>
        <w:rPr>
          <w:rFonts w:ascii="Garamond" w:hAnsi="Garamond" w:cs="Times New Roman"/>
          <w:color w:val="000000"/>
          <w:sz w:val="24"/>
          <w:szCs w:val="24"/>
        </w:rPr>
      </w:pPr>
    </w:p>
    <w:p w14:paraId="7322368E">
      <w:pPr>
        <w:ind w:right="-334"/>
        <w:rPr>
          <w:rFonts w:ascii="Garamond" w:hAnsi="Garamond" w:cs="Times New Roman"/>
          <w:color w:val="000000"/>
          <w:sz w:val="24"/>
          <w:szCs w:val="24"/>
        </w:rPr>
      </w:pPr>
    </w:p>
    <w:p w14:paraId="0293DE60">
      <w:pPr>
        <w:ind w:right="-334"/>
        <w:rPr>
          <w:rFonts w:ascii="Garamond" w:hAnsi="Garamond" w:cs="Times New Roman"/>
          <w:color w:val="000000"/>
          <w:sz w:val="24"/>
          <w:szCs w:val="24"/>
        </w:rPr>
      </w:pPr>
    </w:p>
    <w:p w14:paraId="7DC6B4DB">
      <w:pPr>
        <w:ind w:right="-334"/>
        <w:rPr>
          <w:rFonts w:ascii="Garamond" w:hAnsi="Garamond" w:cs="Times New Roman"/>
          <w:color w:val="000000"/>
          <w:sz w:val="24"/>
          <w:szCs w:val="24"/>
        </w:rPr>
      </w:pPr>
    </w:p>
    <w:p w14:paraId="4B15274D">
      <w:pPr>
        <w:ind w:right="-334"/>
        <w:rPr>
          <w:rFonts w:ascii="Garamond" w:hAnsi="Garamond" w:cs="Times New Roman"/>
          <w:color w:val="000000"/>
          <w:sz w:val="24"/>
          <w:szCs w:val="24"/>
        </w:rPr>
      </w:pPr>
    </w:p>
    <w:p w14:paraId="05919B8E">
      <w:pPr>
        <w:ind w:right="-334"/>
        <w:rPr>
          <w:rFonts w:ascii="Garamond" w:hAnsi="Garamond" w:cs="Times New Roman"/>
          <w:color w:val="000000"/>
          <w:sz w:val="24"/>
          <w:szCs w:val="24"/>
        </w:rPr>
      </w:pPr>
    </w:p>
    <w:p w14:paraId="3E093D40">
      <w:pPr>
        <w:ind w:right="-334"/>
        <w:rPr>
          <w:rFonts w:ascii="Garamond" w:hAnsi="Garamond" w:cs="Times New Roman"/>
          <w:color w:val="000000"/>
          <w:sz w:val="24"/>
          <w:szCs w:val="24"/>
        </w:rPr>
      </w:pPr>
    </w:p>
    <w:p w14:paraId="037F8F9A">
      <w:pPr>
        <w:ind w:right="-334"/>
        <w:rPr>
          <w:rFonts w:ascii="Garamond" w:hAnsi="Garamond" w:cs="Times New Roman"/>
          <w:color w:val="000000"/>
          <w:sz w:val="24"/>
          <w:szCs w:val="24"/>
        </w:rPr>
      </w:pPr>
    </w:p>
    <w:p w14:paraId="4FB4C822">
      <w:pPr>
        <w:ind w:right="-334"/>
        <w:rPr>
          <w:rFonts w:ascii="Garamond" w:hAnsi="Garamond" w:cs="Times New Roman"/>
          <w:color w:val="000000"/>
          <w:sz w:val="24"/>
          <w:szCs w:val="24"/>
        </w:rPr>
      </w:pPr>
    </w:p>
    <w:p w14:paraId="656E9B3D">
      <w:pPr>
        <w:ind w:right="-334"/>
        <w:rPr>
          <w:rFonts w:ascii="Garamond" w:hAnsi="Garamond" w:cs="Times New Roman"/>
          <w:color w:val="000000"/>
          <w:sz w:val="24"/>
          <w:szCs w:val="24"/>
        </w:rPr>
      </w:pPr>
    </w:p>
    <w:p w14:paraId="5F4659A9">
      <w:pPr>
        <w:ind w:right="-334"/>
        <w:rPr>
          <w:rFonts w:ascii="Garamond" w:hAnsi="Garamond" w:cs="Times New Roman"/>
          <w:color w:val="000000"/>
          <w:sz w:val="24"/>
          <w:szCs w:val="24"/>
        </w:rPr>
      </w:pPr>
    </w:p>
    <w:p w14:paraId="28EA94D1">
      <w:pPr>
        <w:ind w:right="-334"/>
        <w:rPr>
          <w:rFonts w:ascii="Garamond" w:hAnsi="Garamond" w:cs="Times New Roman"/>
          <w:color w:val="000000"/>
          <w:sz w:val="24"/>
          <w:szCs w:val="24"/>
        </w:rPr>
      </w:pPr>
    </w:p>
    <w:p w14:paraId="4A5BE965">
      <w:pPr>
        <w:ind w:right="-334"/>
        <w:rPr>
          <w:rFonts w:ascii="Garamond" w:hAnsi="Garamond" w:cs="Times New Roman"/>
          <w:color w:val="000000"/>
          <w:sz w:val="24"/>
          <w:szCs w:val="24"/>
        </w:rPr>
      </w:pPr>
    </w:p>
    <w:p w14:paraId="4315AEDE">
      <w:pPr>
        <w:ind w:right="-334"/>
        <w:rPr>
          <w:rFonts w:ascii="Garamond" w:hAnsi="Garamond" w:cs="Times New Roman"/>
          <w:color w:val="000000"/>
          <w:sz w:val="24"/>
          <w:szCs w:val="24"/>
        </w:rPr>
      </w:pPr>
    </w:p>
    <w:p w14:paraId="31E2590F">
      <w:pPr>
        <w:ind w:right="-334"/>
        <w:rPr>
          <w:rFonts w:ascii="Garamond" w:hAnsi="Garamond" w:cs="Times New Roman"/>
          <w:color w:val="000000"/>
          <w:sz w:val="24"/>
          <w:szCs w:val="24"/>
        </w:rPr>
      </w:pPr>
    </w:p>
    <w:p w14:paraId="537F6931">
      <w:pPr>
        <w:ind w:right="-334"/>
        <w:rPr>
          <w:rFonts w:ascii="Garamond" w:hAnsi="Garamond" w:cs="Times New Roman"/>
          <w:color w:val="000000"/>
          <w:sz w:val="24"/>
          <w:szCs w:val="24"/>
        </w:rPr>
      </w:pPr>
    </w:p>
    <w:p w14:paraId="59F36759">
      <w:pPr>
        <w:ind w:right="-334"/>
        <w:rPr>
          <w:rFonts w:ascii="Garamond" w:hAnsi="Garamond" w:cs="Times New Roman"/>
          <w:color w:val="000000"/>
          <w:sz w:val="24"/>
          <w:szCs w:val="24"/>
        </w:rPr>
      </w:pPr>
    </w:p>
    <w:p w14:paraId="69D0A668">
      <w:pPr>
        <w:ind w:right="-334"/>
        <w:rPr>
          <w:rFonts w:ascii="Garamond" w:hAnsi="Garamond" w:cs="Times New Roman"/>
          <w:color w:val="000000"/>
          <w:sz w:val="24"/>
          <w:szCs w:val="24"/>
        </w:rPr>
      </w:pPr>
    </w:p>
    <w:p w14:paraId="048CE543">
      <w:pPr>
        <w:ind w:right="-334"/>
        <w:rPr>
          <w:rFonts w:ascii="Garamond" w:hAnsi="Garamond" w:cs="Times New Roman"/>
          <w:color w:val="000000"/>
          <w:sz w:val="24"/>
          <w:szCs w:val="24"/>
        </w:rPr>
      </w:pPr>
    </w:p>
    <w:p w14:paraId="2C43EA06">
      <w:pPr>
        <w:ind w:right="-334"/>
        <w:rPr>
          <w:rFonts w:ascii="Garamond" w:hAnsi="Garamond" w:cs="Times New Roman"/>
          <w:color w:val="000000"/>
          <w:sz w:val="24"/>
          <w:szCs w:val="24"/>
        </w:rPr>
      </w:pPr>
    </w:p>
    <w:p w14:paraId="0E70EE48">
      <w:pPr>
        <w:ind w:right="-334"/>
        <w:rPr>
          <w:rFonts w:ascii="Garamond" w:hAnsi="Garamond" w:cs="Times New Roman"/>
          <w:color w:val="000000"/>
          <w:sz w:val="24"/>
          <w:szCs w:val="24"/>
        </w:rPr>
      </w:pPr>
    </w:p>
    <w:p w14:paraId="1D71F0A3">
      <w:pPr>
        <w:pStyle w:val="3"/>
        <w:ind w:left="360"/>
        <w:jc w:val="center"/>
        <w:rPr>
          <w:rFonts w:ascii="Garamond" w:hAnsi="Garamond"/>
          <w:bCs w:val="0"/>
          <w:color w:val="000000"/>
          <w:sz w:val="24"/>
          <w:szCs w:val="24"/>
        </w:rPr>
      </w:pPr>
      <w:bookmarkStart w:id="25" w:name="_heading=h.1vsw3ci" w:colFirst="0" w:colLast="0"/>
      <w:bookmarkEnd w:id="25"/>
      <w:bookmarkStart w:id="26" w:name="_Toc74220672"/>
      <w:r>
        <w:rPr>
          <w:rFonts w:ascii="Garamond" w:hAnsi="Garamond"/>
          <w:bCs w:val="0"/>
          <w:color w:val="000000"/>
          <w:sz w:val="24"/>
          <w:szCs w:val="24"/>
        </w:rPr>
        <w:t>Form 3: Bidder’s Information Form</w:t>
      </w:r>
      <w:bookmarkEnd w:id="26"/>
    </w:p>
    <w:p w14:paraId="372964B3">
      <w:pPr>
        <w:pBdr>
          <w:top w:val="none" w:color="auto" w:sz="0" w:space="0"/>
          <w:left w:val="none" w:color="auto" w:sz="0" w:space="0"/>
          <w:bottom w:val="none" w:color="auto" w:sz="0" w:space="0"/>
          <w:right w:val="none" w:color="auto" w:sz="0" w:space="0"/>
          <w:between w:val="none" w:color="auto" w:sz="0" w:space="0"/>
        </w:pBdr>
        <w:spacing w:after="240"/>
        <w:rPr>
          <w:rFonts w:ascii="Garamond" w:hAnsi="Garamond" w:cs="Times New Roman"/>
          <w:i/>
          <w:color w:val="000000"/>
          <w:sz w:val="24"/>
          <w:szCs w:val="24"/>
        </w:rPr>
      </w:pPr>
    </w:p>
    <w:p w14:paraId="4A08E571">
      <w:pPr>
        <w:pBdr>
          <w:top w:val="none" w:color="auto" w:sz="0" w:space="0"/>
          <w:left w:val="none" w:color="auto" w:sz="0" w:space="0"/>
          <w:bottom w:val="none" w:color="auto" w:sz="0" w:space="0"/>
          <w:right w:val="none" w:color="auto" w:sz="0" w:space="0"/>
          <w:between w:val="none" w:color="auto" w:sz="0" w:space="0"/>
        </w:pBdr>
        <w:spacing w:after="240"/>
        <w:rPr>
          <w:rFonts w:ascii="Garamond" w:hAnsi="Garamond" w:cs="Times New Roman"/>
          <w:i/>
          <w:color w:val="000000"/>
          <w:sz w:val="24"/>
          <w:szCs w:val="24"/>
        </w:rPr>
      </w:pPr>
      <w:r>
        <w:rPr>
          <w:rFonts w:ascii="Garamond" w:hAnsi="Garamond" w:cs="Times New Roman"/>
          <w:i/>
          <w:color w:val="000000"/>
          <w:sz w:val="24"/>
          <w:szCs w:val="24"/>
        </w:rPr>
        <w:t>[The Bidder shall fill in this Form in accordance with the instructions indicated below. No alterations to its format shall be permitted and no substitutions shall be accepted.]</w:t>
      </w:r>
    </w:p>
    <w:p w14:paraId="525705A7">
      <w:pPr>
        <w:ind w:left="720" w:hanging="720"/>
        <w:jc w:val="right"/>
        <w:rPr>
          <w:rFonts w:ascii="Garamond" w:hAnsi="Garamond" w:cs="Times New Roman"/>
          <w:color w:val="000000"/>
          <w:sz w:val="24"/>
          <w:szCs w:val="24"/>
        </w:rPr>
      </w:pPr>
      <w:r>
        <w:rPr>
          <w:rFonts w:ascii="Garamond" w:hAnsi="Garamond" w:cs="Times New Roman"/>
          <w:color w:val="000000"/>
          <w:sz w:val="24"/>
          <w:szCs w:val="24"/>
        </w:rPr>
        <w:t>Date: ........</w:t>
      </w:r>
      <w:r>
        <w:rPr>
          <w:rFonts w:ascii="Garamond" w:hAnsi="Garamond" w:cs="Times New Roman"/>
          <w:i/>
          <w:color w:val="000000"/>
          <w:sz w:val="24"/>
          <w:szCs w:val="24"/>
        </w:rPr>
        <w:t>[insert date of Bid submission]</w:t>
      </w:r>
      <w:r>
        <w:rPr>
          <w:rFonts w:ascii="Garamond" w:hAnsi="Garamond" w:cs="Times New Roman"/>
          <w:color w:val="000000"/>
          <w:sz w:val="24"/>
          <w:szCs w:val="24"/>
        </w:rPr>
        <w:t xml:space="preserve"> ............... </w:t>
      </w:r>
    </w:p>
    <w:p w14:paraId="6F80BD31">
      <w:pPr>
        <w:tabs>
          <w:tab w:val="right" w:pos="9360"/>
        </w:tabs>
        <w:ind w:left="720" w:hanging="720"/>
        <w:jc w:val="right"/>
        <w:rPr>
          <w:rFonts w:ascii="Garamond" w:hAnsi="Garamond" w:cs="Times New Roman"/>
          <w:color w:val="000000"/>
          <w:sz w:val="24"/>
          <w:szCs w:val="24"/>
        </w:rPr>
      </w:pPr>
      <w:r>
        <w:rPr>
          <w:rFonts w:ascii="Garamond" w:hAnsi="Garamond" w:cs="Times New Roman"/>
          <w:color w:val="000000"/>
          <w:sz w:val="24"/>
          <w:szCs w:val="24"/>
        </w:rPr>
        <w:t xml:space="preserve">NIT No.: </w:t>
      </w:r>
      <w:r>
        <w:rPr>
          <w:rFonts w:ascii="Garamond" w:hAnsi="Garamond" w:cs="Times New Roman"/>
          <w:i/>
          <w:color w:val="000000"/>
          <w:sz w:val="24"/>
          <w:szCs w:val="24"/>
        </w:rPr>
        <w:t>..................................................</w:t>
      </w:r>
    </w:p>
    <w:tbl>
      <w:tblPr>
        <w:tblStyle w:val="7"/>
        <w:tblW w:w="879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
        <w:gridCol w:w="7889"/>
      </w:tblGrid>
      <w:tr w14:paraId="770A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907" w:type="dxa"/>
            <w:tcBorders>
              <w:bottom w:val="nil"/>
            </w:tcBorders>
          </w:tcPr>
          <w:p w14:paraId="38E705B9">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bottom w:val="nil"/>
            </w:tcBorders>
          </w:tcPr>
          <w:p w14:paraId="11D36D0A">
            <w:pPr>
              <w:spacing w:after="200"/>
              <w:rPr>
                <w:rFonts w:ascii="Garamond" w:hAnsi="Garamond" w:cs="Times New Roman"/>
                <w:color w:val="000000"/>
                <w:sz w:val="24"/>
                <w:szCs w:val="24"/>
              </w:rPr>
            </w:pPr>
            <w:r>
              <w:rPr>
                <w:rFonts w:ascii="Garamond" w:hAnsi="Garamond" w:cs="Times New Roman"/>
                <w:color w:val="000000"/>
                <w:sz w:val="24"/>
                <w:szCs w:val="24"/>
              </w:rPr>
              <w:t xml:space="preserve">Bidder’s Legal Name: </w:t>
            </w:r>
          </w:p>
        </w:tc>
      </w:tr>
      <w:tr w14:paraId="7E11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907" w:type="dxa"/>
            <w:tcBorders>
              <w:left w:val="single" w:color="000000" w:sz="4" w:space="0"/>
            </w:tcBorders>
          </w:tcPr>
          <w:p w14:paraId="77A0992C">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6721283D">
            <w:pPr>
              <w:spacing w:after="200"/>
              <w:rPr>
                <w:rFonts w:ascii="Garamond" w:hAnsi="Garamond" w:cs="Times New Roman"/>
                <w:color w:val="000000"/>
                <w:sz w:val="24"/>
                <w:szCs w:val="24"/>
              </w:rPr>
            </w:pPr>
            <w:r>
              <w:rPr>
                <w:rFonts w:ascii="Garamond" w:hAnsi="Garamond" w:cs="Times New Roman"/>
                <w:color w:val="000000"/>
                <w:sz w:val="24"/>
                <w:szCs w:val="24"/>
              </w:rPr>
              <w:t xml:space="preserve">In the case of a Joint Venture (JV) legal name of each member of the Joint Venture: </w:t>
            </w:r>
          </w:p>
        </w:tc>
      </w:tr>
      <w:tr w14:paraId="376D4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907" w:type="dxa"/>
            <w:tcBorders>
              <w:left w:val="single" w:color="000000" w:sz="4" w:space="0"/>
            </w:tcBorders>
          </w:tcPr>
          <w:p w14:paraId="05E90AA7">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584A5A0B">
            <w:pPr>
              <w:spacing w:after="200"/>
              <w:rPr>
                <w:rFonts w:ascii="Garamond" w:hAnsi="Garamond" w:cs="Times New Roman"/>
                <w:color w:val="000000"/>
                <w:sz w:val="24"/>
                <w:szCs w:val="24"/>
              </w:rPr>
            </w:pPr>
            <w:r>
              <w:rPr>
                <w:rFonts w:ascii="Garamond" w:hAnsi="Garamond" w:cs="Times New Roman"/>
                <w:color w:val="000000"/>
                <w:sz w:val="24"/>
                <w:szCs w:val="24"/>
              </w:rPr>
              <w:t xml:space="preserve">Bidder’s or each member of JV’s Country of Registration: </w:t>
            </w:r>
          </w:p>
        </w:tc>
      </w:tr>
      <w:tr w14:paraId="75A4D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907" w:type="dxa"/>
            <w:tcBorders>
              <w:left w:val="single" w:color="000000" w:sz="4" w:space="0"/>
            </w:tcBorders>
          </w:tcPr>
          <w:p w14:paraId="7725A1FC">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79C42AA4">
            <w:pPr>
              <w:spacing w:after="200"/>
              <w:rPr>
                <w:rFonts w:ascii="Garamond" w:hAnsi="Garamond" w:cs="Times New Roman"/>
                <w:color w:val="000000"/>
                <w:sz w:val="24"/>
                <w:szCs w:val="24"/>
              </w:rPr>
            </w:pPr>
            <w:r>
              <w:rPr>
                <w:rFonts w:ascii="Garamond" w:hAnsi="Garamond" w:cs="Times New Roman"/>
                <w:color w:val="000000"/>
                <w:sz w:val="24"/>
                <w:szCs w:val="24"/>
              </w:rPr>
              <w:t xml:space="preserve">Bidder’s or Each member of JV’s Year of Registration: </w:t>
            </w:r>
          </w:p>
        </w:tc>
      </w:tr>
      <w:tr w14:paraId="428B8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907" w:type="dxa"/>
            <w:tcBorders>
              <w:left w:val="single" w:color="000000" w:sz="4" w:space="0"/>
            </w:tcBorders>
          </w:tcPr>
          <w:p w14:paraId="50D51DF4">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1AEAF37B">
            <w:pPr>
              <w:spacing w:after="200"/>
              <w:rPr>
                <w:rFonts w:ascii="Garamond" w:hAnsi="Garamond" w:cs="Times New Roman"/>
                <w:color w:val="000000"/>
                <w:sz w:val="24"/>
                <w:szCs w:val="24"/>
              </w:rPr>
            </w:pPr>
            <w:r>
              <w:rPr>
                <w:rFonts w:ascii="Garamond" w:hAnsi="Garamond" w:cs="Times New Roman"/>
                <w:color w:val="000000"/>
                <w:sz w:val="24"/>
                <w:szCs w:val="24"/>
              </w:rPr>
              <w:t xml:space="preserve">Bidder’s or Each member of JV’s Legal Address in Country of Registration: </w:t>
            </w:r>
          </w:p>
        </w:tc>
      </w:tr>
      <w:tr w14:paraId="56FB9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907" w:type="dxa"/>
            <w:tcBorders>
              <w:left w:val="single" w:color="000000" w:sz="4" w:space="0"/>
            </w:tcBorders>
          </w:tcPr>
          <w:p w14:paraId="7DD48772">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5D5D1500">
            <w:pPr>
              <w:spacing w:after="200"/>
              <w:rPr>
                <w:rFonts w:ascii="Garamond" w:hAnsi="Garamond" w:cs="Times New Roman"/>
                <w:color w:val="000000"/>
                <w:sz w:val="24"/>
                <w:szCs w:val="24"/>
              </w:rPr>
            </w:pPr>
            <w:r>
              <w:rPr>
                <w:rFonts w:ascii="Garamond" w:hAnsi="Garamond" w:cs="Times New Roman"/>
                <w:color w:val="000000"/>
                <w:sz w:val="24"/>
                <w:szCs w:val="24"/>
              </w:rPr>
              <w:t>Bidder’s or Lead member of JV’s Local Address in Bhutan (if any):</w:t>
            </w:r>
          </w:p>
        </w:tc>
      </w:tr>
      <w:tr w14:paraId="00D91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907" w:type="dxa"/>
            <w:tcBorders>
              <w:left w:val="single" w:color="000000" w:sz="4" w:space="0"/>
            </w:tcBorders>
          </w:tcPr>
          <w:p w14:paraId="0C47B1E1">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357FBF42">
            <w:pPr>
              <w:spacing w:after="200"/>
              <w:ind w:left="266" w:hanging="266"/>
              <w:rPr>
                <w:rFonts w:ascii="Garamond" w:hAnsi="Garamond" w:cs="Times New Roman"/>
                <w:color w:val="000000"/>
                <w:sz w:val="24"/>
                <w:szCs w:val="24"/>
              </w:rPr>
            </w:pPr>
            <w:r>
              <w:rPr>
                <w:rFonts w:ascii="Garamond" w:hAnsi="Garamond" w:cs="Times New Roman"/>
                <w:color w:val="000000"/>
                <w:sz w:val="24"/>
                <w:szCs w:val="24"/>
              </w:rPr>
              <w:t>Bidder’s or Each member of JV’s Website Address:</w:t>
            </w:r>
          </w:p>
        </w:tc>
      </w:tr>
      <w:tr w14:paraId="6A26F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907" w:type="dxa"/>
            <w:tcBorders>
              <w:left w:val="single" w:color="000000" w:sz="4" w:space="0"/>
            </w:tcBorders>
          </w:tcPr>
          <w:p w14:paraId="2400ACC8">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48F13FBC">
            <w:pPr>
              <w:spacing w:after="200"/>
              <w:ind w:left="266" w:hanging="266"/>
              <w:rPr>
                <w:rFonts w:ascii="Garamond" w:hAnsi="Garamond" w:cs="Times New Roman"/>
                <w:color w:val="000000"/>
                <w:sz w:val="24"/>
                <w:szCs w:val="24"/>
              </w:rPr>
            </w:pPr>
            <w:r>
              <w:rPr>
                <w:rFonts w:ascii="Garamond" w:hAnsi="Garamond" w:cs="Times New Roman"/>
                <w:color w:val="000000"/>
                <w:sz w:val="24"/>
                <w:szCs w:val="24"/>
              </w:rPr>
              <w:t>Bidder’s or Each member of JV’s Business Activities:</w:t>
            </w:r>
          </w:p>
        </w:tc>
      </w:tr>
      <w:tr w14:paraId="49BF9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tcPr>
          <w:p w14:paraId="7389B150">
            <w:pPr>
              <w:numPr>
                <w:ilvl w:val="0"/>
                <w:numId w:val="9"/>
              </w:numPr>
              <w:pBdr>
                <w:top w:val="none" w:color="auto" w:sz="0" w:space="0"/>
                <w:left w:val="none" w:color="auto" w:sz="0" w:space="0"/>
                <w:bottom w:val="none" w:color="auto" w:sz="0" w:space="0"/>
                <w:right w:val="none" w:color="auto" w:sz="0" w:space="0"/>
                <w:between w:val="none" w:color="auto" w:sz="0" w:space="0"/>
              </w:pBdr>
              <w:spacing w:after="200" w:line="240" w:lineRule="auto"/>
              <w:rPr>
                <w:rFonts w:ascii="Garamond" w:hAnsi="Garamond" w:cs="Times New Roman"/>
                <w:color w:val="000000"/>
                <w:sz w:val="24"/>
                <w:szCs w:val="24"/>
              </w:rPr>
            </w:pPr>
          </w:p>
        </w:tc>
        <w:tc>
          <w:tcPr>
            <w:tcW w:w="7889" w:type="dxa"/>
          </w:tcPr>
          <w:p w14:paraId="0464324B">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Bidder’s or Lead member of JV’s Authorized Representative</w:t>
            </w:r>
          </w:p>
          <w:p w14:paraId="12EA0DD6">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Name:</w:t>
            </w:r>
          </w:p>
          <w:p w14:paraId="38219320">
            <w:pPr>
              <w:pBdr>
                <w:top w:val="none" w:color="auto" w:sz="0" w:space="0"/>
                <w:left w:val="none" w:color="auto" w:sz="0" w:space="0"/>
                <w:bottom w:val="none" w:color="auto" w:sz="0" w:space="0"/>
                <w:right w:val="none" w:color="auto" w:sz="0" w:space="0"/>
                <w:between w:val="none" w:color="auto" w:sz="0" w:space="0"/>
              </w:pBdr>
              <w:spacing w:after="120"/>
              <w:ind w:left="360" w:hanging="108"/>
              <w:rPr>
                <w:rFonts w:ascii="Garamond" w:hAnsi="Garamond" w:cs="Times New Roman"/>
                <w:color w:val="000000"/>
                <w:sz w:val="24"/>
                <w:szCs w:val="24"/>
              </w:rPr>
            </w:pPr>
            <w:r>
              <w:rPr>
                <w:rFonts w:ascii="Garamond" w:hAnsi="Garamond" w:cs="Times New Roman"/>
                <w:color w:val="000000"/>
                <w:sz w:val="24"/>
                <w:szCs w:val="24"/>
              </w:rPr>
              <w:t>Designation:</w:t>
            </w:r>
          </w:p>
          <w:p w14:paraId="7B15F7EE">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Address: </w:t>
            </w:r>
          </w:p>
          <w:p w14:paraId="14D56657">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Telephone: </w:t>
            </w:r>
          </w:p>
          <w:p w14:paraId="59C3DB44">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E-mail Address:</w:t>
            </w:r>
          </w:p>
        </w:tc>
      </w:tr>
      <w:tr w14:paraId="31B50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tcPr>
          <w:p w14:paraId="5691D9BF">
            <w:pPr>
              <w:numPr>
                <w:ilvl w:val="0"/>
                <w:numId w:val="9"/>
              </w:numPr>
              <w:pBdr>
                <w:top w:val="none" w:color="auto" w:sz="0" w:space="0"/>
                <w:left w:val="none" w:color="auto" w:sz="0" w:space="0"/>
                <w:bottom w:val="none" w:color="auto" w:sz="0" w:space="0"/>
                <w:right w:val="none" w:color="auto" w:sz="0" w:space="0"/>
                <w:between w:val="none" w:color="auto" w:sz="0" w:space="0"/>
              </w:pBdr>
              <w:spacing w:after="200" w:line="240" w:lineRule="auto"/>
              <w:rPr>
                <w:rFonts w:ascii="Garamond" w:hAnsi="Garamond" w:cs="Times New Roman"/>
                <w:color w:val="000000"/>
                <w:sz w:val="24"/>
                <w:szCs w:val="24"/>
              </w:rPr>
            </w:pPr>
          </w:p>
        </w:tc>
        <w:tc>
          <w:tcPr>
            <w:tcW w:w="7889" w:type="dxa"/>
          </w:tcPr>
          <w:p w14:paraId="345B46CF">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 xml:space="preserve">Bidder’s or Lead member of JV’s Authorized Representative in Bhutan (if any) </w:t>
            </w:r>
          </w:p>
          <w:p w14:paraId="2CB8458C">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Name of the Employer or firm:</w:t>
            </w:r>
          </w:p>
          <w:p w14:paraId="3450D73D">
            <w:pPr>
              <w:pBdr>
                <w:top w:val="none" w:color="auto" w:sz="0" w:space="0"/>
                <w:left w:val="none" w:color="auto" w:sz="0" w:space="0"/>
                <w:bottom w:val="none" w:color="auto" w:sz="0" w:space="0"/>
                <w:right w:val="none" w:color="auto" w:sz="0" w:space="0"/>
                <w:between w:val="none" w:color="auto" w:sz="0" w:space="0"/>
              </w:pBdr>
              <w:spacing w:after="120"/>
              <w:ind w:left="360" w:hanging="108"/>
              <w:rPr>
                <w:rFonts w:ascii="Garamond" w:hAnsi="Garamond" w:cs="Times New Roman"/>
                <w:color w:val="000000"/>
                <w:sz w:val="24"/>
                <w:szCs w:val="24"/>
              </w:rPr>
            </w:pPr>
            <w:r>
              <w:rPr>
                <w:rFonts w:ascii="Garamond" w:hAnsi="Garamond" w:cs="Times New Roman"/>
                <w:color w:val="000000"/>
                <w:sz w:val="24"/>
                <w:szCs w:val="24"/>
              </w:rPr>
              <w:t>Name of the contact person:</w:t>
            </w:r>
          </w:p>
          <w:p w14:paraId="1C5E0EA9">
            <w:pPr>
              <w:pBdr>
                <w:top w:val="none" w:color="auto" w:sz="0" w:space="0"/>
                <w:left w:val="none" w:color="auto" w:sz="0" w:space="0"/>
                <w:bottom w:val="none" w:color="auto" w:sz="0" w:space="0"/>
                <w:right w:val="none" w:color="auto" w:sz="0" w:space="0"/>
                <w:between w:val="none" w:color="auto" w:sz="0" w:space="0"/>
              </w:pBdr>
              <w:spacing w:after="120"/>
              <w:ind w:left="360" w:hanging="108"/>
              <w:rPr>
                <w:rFonts w:ascii="Garamond" w:hAnsi="Garamond" w:cs="Times New Roman"/>
                <w:color w:val="000000"/>
                <w:sz w:val="24"/>
                <w:szCs w:val="24"/>
              </w:rPr>
            </w:pPr>
            <w:r>
              <w:rPr>
                <w:rFonts w:ascii="Garamond" w:hAnsi="Garamond" w:cs="Times New Roman"/>
                <w:color w:val="000000"/>
                <w:sz w:val="24"/>
                <w:szCs w:val="24"/>
              </w:rPr>
              <w:t>Designation:</w:t>
            </w:r>
          </w:p>
          <w:p w14:paraId="5F653884">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Address: </w:t>
            </w:r>
          </w:p>
          <w:p w14:paraId="493618F6">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Telephone: </w:t>
            </w:r>
          </w:p>
          <w:p w14:paraId="3B687C9E">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 xml:space="preserve">    E-mail Address:</w:t>
            </w:r>
          </w:p>
          <w:p w14:paraId="32819EC7">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 xml:space="preserve">    Services to be provided by the local representative:</w:t>
            </w:r>
          </w:p>
        </w:tc>
      </w:tr>
      <w:tr w14:paraId="05EF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tcPr>
          <w:p w14:paraId="0923E3EF">
            <w:pPr>
              <w:numPr>
                <w:ilvl w:val="0"/>
                <w:numId w:val="9"/>
              </w:numPr>
              <w:pBdr>
                <w:top w:val="none" w:color="auto" w:sz="0" w:space="0"/>
                <w:left w:val="none" w:color="auto" w:sz="0" w:space="0"/>
                <w:bottom w:val="none" w:color="auto" w:sz="0" w:space="0"/>
                <w:right w:val="none" w:color="auto" w:sz="0" w:space="0"/>
                <w:between w:val="none" w:color="auto" w:sz="0" w:space="0"/>
              </w:pBdr>
              <w:spacing w:after="200" w:line="240" w:lineRule="auto"/>
              <w:rPr>
                <w:rFonts w:ascii="Garamond" w:hAnsi="Garamond" w:cs="Times New Roman"/>
                <w:color w:val="000000"/>
                <w:sz w:val="24"/>
                <w:szCs w:val="24"/>
              </w:rPr>
            </w:pPr>
          </w:p>
        </w:tc>
        <w:tc>
          <w:tcPr>
            <w:tcW w:w="7889" w:type="dxa"/>
          </w:tcPr>
          <w:p w14:paraId="40EC0305">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Status of the Bidder (check the box as applicable):</w:t>
            </w:r>
          </w:p>
          <w:p w14:paraId="393C9D53">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Bidding Company</w:t>
            </w:r>
          </w:p>
          <w:p w14:paraId="656C5011">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Lead Member of the Joint Venture</w:t>
            </w:r>
          </w:p>
          <w:p w14:paraId="074890FE">
            <w:pPr>
              <w:numPr>
                <w:ilvl w:val="0"/>
                <w:numId w:val="10"/>
              </w:numPr>
              <w:pBdr>
                <w:top w:val="none" w:color="auto" w:sz="0" w:space="0"/>
                <w:left w:val="none" w:color="auto" w:sz="0" w:space="0"/>
                <w:bottom w:val="none" w:color="auto" w:sz="0" w:space="0"/>
                <w:right w:val="none" w:color="auto" w:sz="0" w:space="0"/>
                <w:between w:val="none" w:color="auto" w:sz="0" w:space="0"/>
              </w:pBdr>
              <w:spacing w:after="120" w:line="240" w:lineRule="auto"/>
              <w:rPr>
                <w:rFonts w:ascii="Garamond" w:hAnsi="Garamond" w:cs="Times New Roman"/>
                <w:color w:val="000000"/>
                <w:sz w:val="24"/>
                <w:szCs w:val="24"/>
              </w:rPr>
            </w:pPr>
            <w:r>
              <w:rPr>
                <w:rFonts w:ascii="Garamond" w:hAnsi="Garamond" w:cs="Times New Roman"/>
                <w:color w:val="000000"/>
                <w:sz w:val="24"/>
                <w:szCs w:val="24"/>
              </w:rPr>
              <w:t xml:space="preserve">Agent of the Foreign Bidder  </w:t>
            </w:r>
          </w:p>
        </w:tc>
      </w:tr>
      <w:tr w14:paraId="6C37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tcPr>
          <w:p w14:paraId="40DB12A7">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Pr>
          <w:p w14:paraId="2F6772AD">
            <w:pPr>
              <w:spacing w:after="200"/>
              <w:ind w:left="342" w:hanging="342"/>
              <w:rPr>
                <w:rFonts w:ascii="Garamond" w:hAnsi="Garamond" w:cs="Times New Roman"/>
                <w:i/>
                <w:color w:val="000000"/>
                <w:sz w:val="24"/>
                <w:szCs w:val="24"/>
              </w:rPr>
            </w:pPr>
            <w:r>
              <w:rPr>
                <w:rFonts w:ascii="Garamond" w:hAnsi="Garamond" w:cs="Times New Roman"/>
                <w:color w:val="000000"/>
                <w:sz w:val="24"/>
                <w:szCs w:val="24"/>
              </w:rPr>
              <w:t xml:space="preserve">Attached are copies of the following original documents: </w:t>
            </w:r>
            <w:r>
              <w:rPr>
                <w:rFonts w:ascii="Garamond" w:hAnsi="Garamond" w:cs="Times New Roman"/>
                <w:i/>
                <w:color w:val="000000"/>
                <w:sz w:val="24"/>
                <w:szCs w:val="24"/>
              </w:rPr>
              <w:t>[check the box(es) of the attached original documents]</w:t>
            </w:r>
          </w:p>
          <w:p w14:paraId="2EA720CE">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Tax Clearance Certificate of Bidder named in 1or 2 above (applicable for Bhutanese Bidders)</w:t>
            </w:r>
          </w:p>
          <w:p w14:paraId="5CA23D06">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Trade License of Bidder named in 1or 2 above (applicable for Bhutanese Bidders)</w:t>
            </w:r>
          </w:p>
          <w:p w14:paraId="570C063D">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Certificate of Incorporation or Registration of Bidder named in 1or 2 above</w:t>
            </w:r>
          </w:p>
          <w:p w14:paraId="0358440E">
            <w:pPr>
              <w:numPr>
                <w:ilvl w:val="0"/>
                <w:numId w:val="11"/>
              </w:numPr>
              <w:pBdr>
                <w:top w:val="none" w:color="auto" w:sz="0" w:space="0"/>
                <w:left w:val="none" w:color="auto" w:sz="0" w:space="0"/>
                <w:bottom w:val="none" w:color="auto" w:sz="0" w:space="0"/>
                <w:right w:val="none" w:color="auto" w:sz="0" w:space="0"/>
                <w:between w:val="none" w:color="auto" w:sz="0" w:space="0"/>
              </w:pBdr>
              <w:spacing w:after="120" w:line="240" w:lineRule="auto"/>
              <w:rPr>
                <w:rFonts w:ascii="Garamond" w:hAnsi="Garamond" w:cs="Times New Roman"/>
                <w:color w:val="000000"/>
                <w:sz w:val="24"/>
                <w:szCs w:val="24"/>
              </w:rPr>
            </w:pPr>
            <w:r>
              <w:rPr>
                <w:rFonts w:ascii="Garamond" w:hAnsi="Garamond" w:cs="Times New Roman"/>
                <w:color w:val="000000"/>
                <w:sz w:val="24"/>
                <w:szCs w:val="24"/>
              </w:rPr>
              <w:t>Any other certificate to support the legal entity of the Bidder named in 1or 2 above</w:t>
            </w:r>
          </w:p>
        </w:tc>
      </w:tr>
    </w:tbl>
    <w:p w14:paraId="28D5DFC7">
      <w:pPr>
        <w:rPr>
          <w:rFonts w:ascii="Garamond" w:hAnsi="Garamond" w:cs="Times New Roman"/>
          <w:color w:val="000000"/>
          <w:sz w:val="24"/>
          <w:szCs w:val="24"/>
        </w:rPr>
      </w:pPr>
    </w:p>
    <w:tbl>
      <w:tblPr>
        <w:tblStyle w:val="7"/>
        <w:tblW w:w="8730" w:type="dxa"/>
        <w:tblInd w:w="198" w:type="dxa"/>
        <w:tblLayout w:type="fixed"/>
        <w:tblCellMar>
          <w:top w:w="0" w:type="dxa"/>
          <w:left w:w="108" w:type="dxa"/>
          <w:bottom w:w="0" w:type="dxa"/>
          <w:right w:w="108" w:type="dxa"/>
        </w:tblCellMar>
      </w:tblPr>
      <w:tblGrid>
        <w:gridCol w:w="3894"/>
        <w:gridCol w:w="4836"/>
      </w:tblGrid>
      <w:tr w14:paraId="431369C1">
        <w:tblPrEx>
          <w:tblCellMar>
            <w:top w:w="0" w:type="dxa"/>
            <w:left w:w="108" w:type="dxa"/>
            <w:bottom w:w="0" w:type="dxa"/>
            <w:right w:w="108" w:type="dxa"/>
          </w:tblCellMar>
        </w:tblPrEx>
        <w:trPr>
          <w:trHeight w:val="388" w:hRule="atLeast"/>
        </w:trPr>
        <w:tc>
          <w:tcPr>
            <w:tcW w:w="3894" w:type="dxa"/>
          </w:tcPr>
          <w:p w14:paraId="2FF6A8D7">
            <w:pPr>
              <w:rPr>
                <w:rFonts w:ascii="Garamond" w:hAnsi="Garamond" w:cs="Times New Roman"/>
                <w:color w:val="000000"/>
                <w:sz w:val="24"/>
                <w:szCs w:val="24"/>
              </w:rPr>
            </w:pPr>
            <w:r>
              <w:rPr>
                <w:rFonts w:ascii="Garamond" w:hAnsi="Garamond" w:cs="Times New Roman"/>
                <w:color w:val="000000"/>
                <w:sz w:val="24"/>
                <w:szCs w:val="24"/>
              </w:rPr>
              <w:t>Date:</w:t>
            </w:r>
          </w:p>
        </w:tc>
        <w:tc>
          <w:tcPr>
            <w:tcW w:w="4836" w:type="dxa"/>
          </w:tcPr>
          <w:p w14:paraId="24B807E4">
            <w:pPr>
              <w:rPr>
                <w:rFonts w:ascii="Garamond" w:hAnsi="Garamond" w:cs="Times New Roman"/>
                <w:color w:val="000000"/>
                <w:sz w:val="24"/>
                <w:szCs w:val="24"/>
              </w:rPr>
            </w:pPr>
            <w:r>
              <w:rPr>
                <w:rFonts w:ascii="Garamond" w:hAnsi="Garamond" w:cs="Times New Roman"/>
                <w:color w:val="000000"/>
                <w:sz w:val="24"/>
                <w:szCs w:val="24"/>
              </w:rPr>
              <w:t xml:space="preserve">Signature.......................................................... </w:t>
            </w:r>
          </w:p>
        </w:tc>
      </w:tr>
      <w:tr w14:paraId="56E71B57">
        <w:tblPrEx>
          <w:tblCellMar>
            <w:top w:w="0" w:type="dxa"/>
            <w:left w:w="108" w:type="dxa"/>
            <w:bottom w:w="0" w:type="dxa"/>
            <w:right w:w="108" w:type="dxa"/>
          </w:tblCellMar>
        </w:tblPrEx>
        <w:trPr>
          <w:trHeight w:val="528" w:hRule="atLeast"/>
        </w:trPr>
        <w:tc>
          <w:tcPr>
            <w:tcW w:w="3894" w:type="dxa"/>
            <w:vAlign w:val="center"/>
          </w:tcPr>
          <w:p w14:paraId="5ACCE63B">
            <w:pPr>
              <w:rPr>
                <w:rFonts w:ascii="Garamond" w:hAnsi="Garamond" w:cs="Times New Roman"/>
                <w:color w:val="000000"/>
                <w:sz w:val="24"/>
                <w:szCs w:val="24"/>
              </w:rPr>
            </w:pPr>
            <w:r>
              <w:rPr>
                <w:rFonts w:ascii="Garamond" w:hAnsi="Garamond" w:cs="Times New Roman"/>
                <w:color w:val="000000"/>
                <w:sz w:val="24"/>
                <w:szCs w:val="24"/>
              </w:rPr>
              <w:t>Place:</w:t>
            </w:r>
          </w:p>
        </w:tc>
        <w:tc>
          <w:tcPr>
            <w:tcW w:w="4836" w:type="dxa"/>
            <w:vAlign w:val="center"/>
          </w:tcPr>
          <w:p w14:paraId="01A94C77">
            <w:pPr>
              <w:rPr>
                <w:rFonts w:ascii="Garamond" w:hAnsi="Garamond" w:cs="Times New Roman"/>
                <w:color w:val="000000"/>
                <w:sz w:val="24"/>
                <w:szCs w:val="24"/>
              </w:rPr>
            </w:pPr>
            <w:r>
              <w:rPr>
                <w:rFonts w:ascii="Garamond" w:hAnsi="Garamond" w:cs="Times New Roman"/>
                <w:color w:val="000000"/>
                <w:sz w:val="24"/>
                <w:szCs w:val="24"/>
              </w:rPr>
              <w:t>Name...................................................</w:t>
            </w:r>
          </w:p>
        </w:tc>
      </w:tr>
      <w:tr w14:paraId="4001FE14">
        <w:tblPrEx>
          <w:tblCellMar>
            <w:top w:w="0" w:type="dxa"/>
            <w:left w:w="108" w:type="dxa"/>
            <w:bottom w:w="0" w:type="dxa"/>
            <w:right w:w="108" w:type="dxa"/>
          </w:tblCellMar>
        </w:tblPrEx>
        <w:trPr>
          <w:trHeight w:val="528" w:hRule="atLeast"/>
        </w:trPr>
        <w:tc>
          <w:tcPr>
            <w:tcW w:w="3894" w:type="dxa"/>
          </w:tcPr>
          <w:p w14:paraId="7B10B597">
            <w:pPr>
              <w:rPr>
                <w:rFonts w:ascii="Garamond" w:hAnsi="Garamond" w:cs="Times New Roman"/>
                <w:color w:val="000000"/>
                <w:sz w:val="24"/>
                <w:szCs w:val="24"/>
              </w:rPr>
            </w:pPr>
          </w:p>
        </w:tc>
        <w:tc>
          <w:tcPr>
            <w:tcW w:w="4836" w:type="dxa"/>
            <w:vAlign w:val="center"/>
          </w:tcPr>
          <w:p w14:paraId="4B13571E">
            <w:pPr>
              <w:rPr>
                <w:rFonts w:ascii="Garamond" w:hAnsi="Garamond" w:cs="Times New Roman"/>
                <w:color w:val="000000"/>
                <w:sz w:val="24"/>
                <w:szCs w:val="24"/>
              </w:rPr>
            </w:pPr>
            <w:r>
              <w:rPr>
                <w:rFonts w:ascii="Garamond" w:hAnsi="Garamond" w:cs="Times New Roman"/>
                <w:color w:val="000000"/>
                <w:sz w:val="24"/>
                <w:szCs w:val="24"/>
              </w:rPr>
              <w:t xml:space="preserve">Designation....................................................... </w:t>
            </w:r>
          </w:p>
        </w:tc>
      </w:tr>
      <w:tr w14:paraId="4BD16FEB">
        <w:tblPrEx>
          <w:tblCellMar>
            <w:top w:w="0" w:type="dxa"/>
            <w:left w:w="108" w:type="dxa"/>
            <w:bottom w:w="0" w:type="dxa"/>
            <w:right w:w="108" w:type="dxa"/>
          </w:tblCellMar>
        </w:tblPrEx>
        <w:trPr>
          <w:trHeight w:val="380" w:hRule="atLeast"/>
        </w:trPr>
        <w:tc>
          <w:tcPr>
            <w:tcW w:w="3894" w:type="dxa"/>
          </w:tcPr>
          <w:p w14:paraId="277D197D">
            <w:pPr>
              <w:rPr>
                <w:rFonts w:ascii="Garamond" w:hAnsi="Garamond" w:cs="Times New Roman"/>
                <w:color w:val="000000"/>
                <w:sz w:val="24"/>
                <w:szCs w:val="24"/>
              </w:rPr>
            </w:pPr>
          </w:p>
        </w:tc>
        <w:tc>
          <w:tcPr>
            <w:tcW w:w="4836" w:type="dxa"/>
            <w:vAlign w:val="bottom"/>
          </w:tcPr>
          <w:p w14:paraId="05478A2F">
            <w:pPr>
              <w:rPr>
                <w:rFonts w:ascii="Garamond" w:hAnsi="Garamond" w:cs="Times New Roman"/>
                <w:color w:val="000000"/>
                <w:sz w:val="24"/>
                <w:szCs w:val="24"/>
              </w:rPr>
            </w:pPr>
          </w:p>
          <w:p w14:paraId="248CE246">
            <w:pPr>
              <w:rPr>
                <w:rFonts w:ascii="Garamond" w:hAnsi="Garamond" w:cs="Times New Roman"/>
                <w:color w:val="000000"/>
                <w:sz w:val="24"/>
                <w:szCs w:val="24"/>
              </w:rPr>
            </w:pPr>
            <w:r>
              <w:rPr>
                <w:rFonts w:ascii="Garamond" w:hAnsi="Garamond" w:cs="Times New Roman"/>
                <w:color w:val="000000"/>
                <w:sz w:val="24"/>
                <w:szCs w:val="24"/>
              </w:rPr>
              <w:t>Seal...................................................................</w:t>
            </w:r>
          </w:p>
        </w:tc>
      </w:tr>
    </w:tbl>
    <w:p w14:paraId="3CBF7811">
      <w:pPr>
        <w:rPr>
          <w:rFonts w:ascii="Garamond" w:hAnsi="Garamond" w:cs="Times New Roman"/>
          <w:color w:val="000000"/>
          <w:sz w:val="24"/>
          <w:szCs w:val="24"/>
          <w:u w:val="single"/>
        </w:rPr>
      </w:pPr>
    </w:p>
    <w:p w14:paraId="186DFB05">
      <w:pPr>
        <w:rPr>
          <w:rFonts w:ascii="Garamond" w:hAnsi="Garamond" w:cs="Times New Roman"/>
          <w:color w:val="000000"/>
          <w:sz w:val="24"/>
          <w:szCs w:val="24"/>
          <w:u w:val="single"/>
        </w:rPr>
      </w:pPr>
    </w:p>
    <w:p w14:paraId="4E43B64C">
      <w:pPr>
        <w:rPr>
          <w:rFonts w:ascii="Garamond" w:hAnsi="Garamond" w:cs="Times New Roman"/>
          <w:color w:val="000000"/>
          <w:sz w:val="24"/>
          <w:szCs w:val="24"/>
          <w:u w:val="single"/>
        </w:rPr>
      </w:pPr>
    </w:p>
    <w:p w14:paraId="16B56664">
      <w:pPr>
        <w:rPr>
          <w:rFonts w:ascii="Garamond" w:hAnsi="Garamond" w:cs="Times New Roman"/>
          <w:color w:val="000000"/>
          <w:sz w:val="24"/>
          <w:szCs w:val="24"/>
          <w:u w:val="single"/>
        </w:rPr>
      </w:pPr>
    </w:p>
    <w:p w14:paraId="4825C991">
      <w:pPr>
        <w:rPr>
          <w:rFonts w:ascii="Garamond" w:hAnsi="Garamond" w:cs="Times New Roman"/>
          <w:color w:val="000000"/>
          <w:sz w:val="24"/>
          <w:szCs w:val="24"/>
          <w:u w:val="single"/>
        </w:rPr>
      </w:pPr>
    </w:p>
    <w:p w14:paraId="6CB2A534">
      <w:pPr>
        <w:rPr>
          <w:rFonts w:ascii="Garamond" w:hAnsi="Garamond" w:cs="Times New Roman"/>
          <w:color w:val="000000"/>
          <w:sz w:val="24"/>
          <w:szCs w:val="24"/>
          <w:u w:val="single"/>
        </w:rPr>
      </w:pPr>
    </w:p>
    <w:p w14:paraId="1C789A74">
      <w:pPr>
        <w:rPr>
          <w:rFonts w:ascii="Garamond" w:hAnsi="Garamond" w:cs="Times New Roman"/>
          <w:color w:val="000000"/>
          <w:sz w:val="24"/>
          <w:szCs w:val="24"/>
          <w:u w:val="single"/>
        </w:rPr>
      </w:pPr>
    </w:p>
    <w:p w14:paraId="59CA109B">
      <w:pPr>
        <w:rPr>
          <w:rFonts w:ascii="Garamond" w:hAnsi="Garamond" w:cs="Times New Roman"/>
          <w:color w:val="000000"/>
          <w:sz w:val="24"/>
          <w:szCs w:val="24"/>
          <w:u w:val="single"/>
        </w:rPr>
      </w:pPr>
    </w:p>
    <w:p w14:paraId="37EBFA8D">
      <w:pPr>
        <w:rPr>
          <w:rFonts w:ascii="Garamond" w:hAnsi="Garamond" w:cs="Times New Roman"/>
          <w:color w:val="000000"/>
          <w:sz w:val="24"/>
          <w:szCs w:val="24"/>
          <w:u w:val="single"/>
        </w:rPr>
      </w:pPr>
    </w:p>
    <w:p w14:paraId="5C359E23">
      <w:pPr>
        <w:pStyle w:val="3"/>
        <w:ind w:left="792"/>
        <w:jc w:val="center"/>
        <w:rPr>
          <w:rFonts w:ascii="Garamond" w:hAnsi="Garamond"/>
          <w:bCs w:val="0"/>
          <w:color w:val="000000"/>
          <w:sz w:val="24"/>
          <w:szCs w:val="24"/>
        </w:rPr>
      </w:pPr>
      <w:bookmarkStart w:id="27" w:name="_heading=h.4fsjm0b" w:colFirst="0" w:colLast="0"/>
      <w:bookmarkEnd w:id="27"/>
      <w:bookmarkStart w:id="28" w:name="_Toc74220673"/>
      <w:r>
        <w:rPr>
          <w:rFonts w:ascii="Garamond" w:hAnsi="Garamond"/>
          <w:bCs w:val="0"/>
          <w:color w:val="000000"/>
          <w:sz w:val="24"/>
          <w:szCs w:val="24"/>
        </w:rPr>
        <w:t>Form 4: Power of Attorney</w:t>
      </w:r>
      <w:bookmarkEnd w:id="28"/>
    </w:p>
    <w:p w14:paraId="10009689">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p>
    <w:p w14:paraId="019BB5E1">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r>
        <w:rPr>
          <w:rFonts w:ascii="Garamond" w:hAnsi="Garamond" w:cs="Times New Roman"/>
          <w:color w:val="000000"/>
          <w:sz w:val="24"/>
          <w:szCs w:val="24"/>
        </w:rPr>
        <w:t>KNOW ALL MEN BY THESE PRESENTS THAT WE, ………</w:t>
      </w:r>
      <w:r>
        <w:rPr>
          <w:rFonts w:ascii="Garamond" w:hAnsi="Garamond" w:cs="Times New Roman"/>
          <w:i/>
          <w:color w:val="000000"/>
          <w:sz w:val="24"/>
          <w:szCs w:val="24"/>
        </w:rPr>
        <w:t xml:space="preserve"> [insert name of the Bidder]</w:t>
      </w:r>
      <w:r>
        <w:rPr>
          <w:rFonts w:ascii="Garamond" w:hAnsi="Garamond" w:cs="Times New Roman"/>
          <w:color w:val="000000"/>
          <w:sz w:val="24"/>
          <w:szCs w:val="24"/>
        </w:rPr>
        <w:t xml:space="preserve"> ………………. an Employer incorporated under the </w:t>
      </w:r>
      <w:r>
        <w:rPr>
          <w:rFonts w:ascii="Garamond" w:hAnsi="Garamond" w:cs="Times New Roman"/>
          <w:i/>
          <w:color w:val="000000"/>
          <w:sz w:val="24"/>
          <w:szCs w:val="24"/>
        </w:rPr>
        <w:t>……………. [insert relevant statute of the country of incorporation]</w:t>
      </w:r>
      <w:r>
        <w:rPr>
          <w:rFonts w:ascii="Garamond" w:hAnsi="Garamond" w:cs="Times New Roman"/>
          <w:color w:val="000000"/>
          <w:sz w:val="24"/>
          <w:szCs w:val="24"/>
        </w:rPr>
        <w:t xml:space="preserve"> ……………. and having its registered office at …………</w:t>
      </w:r>
      <w:r>
        <w:rPr>
          <w:rFonts w:ascii="Garamond" w:hAnsi="Garamond" w:cs="Times New Roman"/>
          <w:i/>
          <w:color w:val="000000"/>
          <w:sz w:val="24"/>
          <w:szCs w:val="24"/>
        </w:rPr>
        <w:t xml:space="preserve"> [insert address]</w:t>
      </w:r>
      <w:r>
        <w:rPr>
          <w:rFonts w:ascii="Garamond" w:hAnsi="Garamond" w:cs="Times New Roman"/>
          <w:color w:val="000000"/>
          <w:sz w:val="24"/>
          <w:szCs w:val="24"/>
        </w:rPr>
        <w:t xml:space="preserve"> ……………………………………. (Hereinafter referred to as the “Bidder”) having been authorized by the Board of Directors of the Employer, inter alia, to execute contracts in the name of and for and on behalf of the Employer.  I …….</w:t>
      </w:r>
      <w:r>
        <w:rPr>
          <w:rFonts w:ascii="Garamond" w:hAnsi="Garamond" w:cs="Times New Roman"/>
          <w:i/>
          <w:color w:val="000000"/>
          <w:sz w:val="24"/>
          <w:szCs w:val="24"/>
        </w:rPr>
        <w:t xml:space="preserve"> [insert name</w:t>
      </w:r>
      <w:r>
        <w:rPr>
          <w:rFonts w:ascii="Garamond" w:hAnsi="Garamond" w:cs="Times New Roman"/>
          <w:color w:val="000000"/>
          <w:sz w:val="24"/>
          <w:szCs w:val="24"/>
        </w:rPr>
        <w:t xml:space="preserve"> </w:t>
      </w:r>
      <w:r>
        <w:rPr>
          <w:rFonts w:ascii="Garamond" w:hAnsi="Garamond" w:cs="Times New Roman"/>
          <w:i/>
          <w:color w:val="000000"/>
          <w:sz w:val="24"/>
          <w:szCs w:val="24"/>
        </w:rPr>
        <w:t>of the person giving the power of attorney] …………………</w:t>
      </w:r>
      <w:r>
        <w:rPr>
          <w:rFonts w:ascii="Garamond" w:hAnsi="Garamond" w:cs="Times New Roman"/>
          <w:color w:val="000000"/>
          <w:sz w:val="24"/>
          <w:szCs w:val="24"/>
        </w:rPr>
        <w:t xml:space="preserve">. presently holding the position of ………………... </w:t>
      </w:r>
      <w:r>
        <w:rPr>
          <w:rFonts w:ascii="Garamond" w:hAnsi="Garamond" w:cs="Times New Roman"/>
          <w:i/>
          <w:color w:val="000000"/>
          <w:sz w:val="24"/>
          <w:szCs w:val="24"/>
        </w:rPr>
        <w:t>[insert designation of the person giving the power of attorney]</w:t>
      </w:r>
      <w:r>
        <w:rPr>
          <w:rFonts w:ascii="Garamond" w:hAnsi="Garamond" w:cs="Times New Roman"/>
          <w:color w:val="000000"/>
          <w:sz w:val="24"/>
          <w:szCs w:val="24"/>
        </w:rPr>
        <w:t xml:space="preserve"> ……………… in the Employer do hereby constitute, appoint and authorize Mr.…………… [</w:t>
      </w:r>
      <w:r>
        <w:rPr>
          <w:rFonts w:ascii="Garamond" w:hAnsi="Garamond" w:cs="Times New Roman"/>
          <w:i/>
          <w:color w:val="000000"/>
          <w:sz w:val="24"/>
          <w:szCs w:val="24"/>
        </w:rPr>
        <w:t>insert name, designation and residential address of the person to whom the power of attorney is being given] …………</w:t>
      </w:r>
      <w:r>
        <w:rPr>
          <w:rFonts w:ascii="Garamond" w:hAnsi="Garamond" w:cs="Times New Roman"/>
          <w:color w:val="000000"/>
          <w:sz w:val="24"/>
          <w:szCs w:val="24"/>
        </w:rPr>
        <w:t xml:space="preserve"> as our true and lawful attorney to do in our name and on our behalf all such acts, deeds, things necessary and incidental to submission of our Bid against NIT No. ……………………..., floated by Employer. I hereby further authorize the above attorney for signing and submission of the Bid and all other documents, information related to the Bid including undertakings, letters, certificates, declarations, clarifications, acceptances, guarantees, any amendments to the Bid and such documents related to the Bid, and providing responses and representing us in all the matters before Employer in connection with the Bid for the said NIT till the completion of the bidding process. </w:t>
      </w:r>
    </w:p>
    <w:p w14:paraId="4D9D1D61">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p>
    <w:p w14:paraId="1F7CE543">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r>
        <w:rPr>
          <w:rFonts w:ascii="Garamond" w:hAnsi="Garamond" w:cs="Times New Roman"/>
          <w:color w:val="000000"/>
          <w:sz w:val="24"/>
          <w:szCs w:val="24"/>
        </w:rPr>
        <w:t>I accordingly hereby nominate, constitute and appoint above named …………………………………………………… severally, as my lawful attorney to do all or any of the acts specifically mentioned immediately herein above.</w:t>
      </w:r>
    </w:p>
    <w:p w14:paraId="1574042C">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p>
    <w:p w14:paraId="1ED0D4BE">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r>
        <w:rPr>
          <w:rFonts w:ascii="Garamond" w:hAnsi="Garamond" w:cs="Times New Roman"/>
          <w:color w:val="000000"/>
          <w:sz w:val="24"/>
          <w:szCs w:val="24"/>
        </w:rPr>
        <w:t>WE do hereby agree and undertake to ratify and confirm whatever the said Attorney shall lawfully do or cause to be done under and by virtue of this power of Attorney and the Acts of Attorney to all intents and purposes are done as if I had done the same on behalf of the Employer if these presents had not been made.</w:t>
      </w:r>
    </w:p>
    <w:p w14:paraId="4C7E3ECF">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p>
    <w:p w14:paraId="223C7779">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r>
        <w:rPr>
          <w:rFonts w:ascii="Garamond" w:hAnsi="Garamond" w:cs="Times New Roman"/>
          <w:color w:val="000000"/>
          <w:sz w:val="24"/>
          <w:szCs w:val="24"/>
        </w:rPr>
        <w:t>IN WITNESS whereof I, …………………………………... have executed these presents this the ………………………. day of …………………at ………………...</w:t>
      </w:r>
    </w:p>
    <w:p w14:paraId="04C0227F">
      <w:pPr>
        <w:ind w:left="5310"/>
        <w:rPr>
          <w:rFonts w:ascii="Garamond" w:hAnsi="Garamond" w:cs="Times New Roman"/>
          <w:color w:val="000000"/>
          <w:sz w:val="24"/>
          <w:szCs w:val="24"/>
        </w:rPr>
      </w:pPr>
    </w:p>
    <w:p w14:paraId="59F804D4">
      <w:pPr>
        <w:rPr>
          <w:rFonts w:ascii="Garamond" w:hAnsi="Garamond" w:cs="Times New Roman"/>
          <w:color w:val="000000"/>
          <w:sz w:val="24"/>
          <w:szCs w:val="24"/>
        </w:rPr>
      </w:pP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EXECUTANT</w:t>
      </w:r>
    </w:p>
    <w:p w14:paraId="1ADE16AE">
      <w:pPr>
        <w:tabs>
          <w:tab w:val="left" w:pos="3510"/>
        </w:tabs>
        <w:ind w:left="3600"/>
        <w:rPr>
          <w:rFonts w:ascii="Garamond" w:hAnsi="Garamond" w:cs="Times New Roman"/>
          <w:color w:val="000000"/>
          <w:sz w:val="24"/>
          <w:szCs w:val="24"/>
        </w:rPr>
      </w:pPr>
      <w:r>
        <w:rPr>
          <w:rFonts w:ascii="Garamond" w:hAnsi="Garamond" w:cs="Times New Roman"/>
          <w:color w:val="000000"/>
          <w:sz w:val="24"/>
          <w:szCs w:val="24"/>
        </w:rPr>
        <w:t xml:space="preserve">                            </w:t>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 xml:space="preserve">   Signature………………………………...…………</w:t>
      </w:r>
    </w:p>
    <w:p w14:paraId="5518C6A2">
      <w:pPr>
        <w:tabs>
          <w:tab w:val="left" w:pos="3510"/>
        </w:tabs>
        <w:rPr>
          <w:rFonts w:ascii="Garamond" w:hAnsi="Garamond" w:cs="Times New Roman"/>
          <w:color w:val="000000"/>
          <w:sz w:val="24"/>
          <w:szCs w:val="24"/>
        </w:rPr>
      </w:pPr>
      <w:r>
        <w:rPr>
          <w:rFonts w:ascii="Garamond" w:hAnsi="Garamond" w:cs="Times New Roman"/>
          <w:color w:val="000000"/>
          <w:sz w:val="24"/>
          <w:szCs w:val="24"/>
        </w:rPr>
        <w:tab/>
      </w:r>
      <w:r>
        <w:rPr>
          <w:rFonts w:ascii="Garamond" w:hAnsi="Garamond" w:cs="Times New Roman"/>
          <w:color w:val="000000"/>
          <w:sz w:val="24"/>
          <w:szCs w:val="24"/>
        </w:rPr>
        <w:t xml:space="preserve">  Name: ...........................................................</w:t>
      </w:r>
    </w:p>
    <w:p w14:paraId="3289223F">
      <w:pPr>
        <w:rPr>
          <w:rFonts w:ascii="Garamond" w:hAnsi="Garamond" w:cs="Times New Roman"/>
          <w:color w:val="000000"/>
          <w:sz w:val="24"/>
          <w:szCs w:val="24"/>
        </w:rPr>
      </w:pPr>
      <w:r>
        <w:rPr>
          <w:rFonts w:ascii="Garamond" w:hAnsi="Garamond" w:cs="Times New Roman"/>
          <w:color w:val="000000"/>
          <w:sz w:val="24"/>
          <w:szCs w:val="24"/>
        </w:rPr>
        <w:t xml:space="preserve"> </w:t>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Designation………….………….………………...</w:t>
      </w:r>
    </w:p>
    <w:p w14:paraId="51F3AC38">
      <w:pPr>
        <w:rPr>
          <w:rFonts w:ascii="Garamond" w:hAnsi="Garamond" w:cs="Times New Roman"/>
          <w:color w:val="000000"/>
          <w:sz w:val="24"/>
          <w:szCs w:val="24"/>
        </w:rPr>
      </w:pPr>
      <w:r>
        <w:rPr>
          <w:rFonts w:ascii="Garamond" w:hAnsi="Garamond" w:cs="Times New Roman"/>
          <w:color w:val="000000"/>
          <w:sz w:val="24"/>
          <w:szCs w:val="24"/>
        </w:rPr>
        <w:t>ACCEPTED:</w:t>
      </w:r>
    </w:p>
    <w:p w14:paraId="0C22B850">
      <w:pPr>
        <w:rPr>
          <w:rFonts w:ascii="Garamond" w:hAnsi="Garamond" w:cs="Times New Roman"/>
          <w:color w:val="000000"/>
          <w:sz w:val="24"/>
          <w:szCs w:val="24"/>
        </w:rPr>
      </w:pPr>
      <w:r>
        <w:rPr>
          <w:rFonts w:ascii="Garamond" w:hAnsi="Garamond" w:cs="Times New Roman"/>
          <w:color w:val="000000"/>
          <w:sz w:val="24"/>
          <w:szCs w:val="24"/>
        </w:rPr>
        <w:t>Signature of Attorney...………………………….</w:t>
      </w:r>
    </w:p>
    <w:p w14:paraId="2B0591FB">
      <w:pPr>
        <w:rPr>
          <w:rFonts w:ascii="Garamond" w:hAnsi="Garamond" w:cs="Times New Roman"/>
          <w:color w:val="000000"/>
          <w:sz w:val="24"/>
          <w:szCs w:val="24"/>
        </w:rPr>
      </w:pPr>
      <w:r>
        <w:rPr>
          <w:rFonts w:ascii="Garamond" w:hAnsi="Garamond" w:cs="Times New Roman"/>
          <w:color w:val="000000"/>
          <w:sz w:val="24"/>
          <w:szCs w:val="24"/>
        </w:rPr>
        <w:t>Name: .....................………………………………</w:t>
      </w:r>
    </w:p>
    <w:p w14:paraId="0FBE1783">
      <w:pPr>
        <w:rPr>
          <w:rFonts w:ascii="Garamond" w:hAnsi="Garamond" w:cs="Times New Roman"/>
          <w:color w:val="000000"/>
          <w:sz w:val="24"/>
          <w:szCs w:val="24"/>
        </w:rPr>
      </w:pPr>
      <w:r>
        <w:rPr>
          <w:rFonts w:ascii="Garamond" w:hAnsi="Garamond" w:cs="Times New Roman"/>
          <w:color w:val="000000"/>
          <w:sz w:val="24"/>
          <w:szCs w:val="24"/>
        </w:rPr>
        <w:t>Designation………………….....................……...</w:t>
      </w:r>
    </w:p>
    <w:p w14:paraId="0A98C174">
      <w:pPr>
        <w:rPr>
          <w:rFonts w:ascii="Garamond" w:hAnsi="Garamond" w:cs="Times New Roman"/>
          <w:color w:val="000000"/>
          <w:sz w:val="24"/>
          <w:szCs w:val="24"/>
        </w:rPr>
      </w:pPr>
    </w:p>
    <w:p w14:paraId="21422FD9">
      <w:pPr>
        <w:rPr>
          <w:rFonts w:ascii="Garamond" w:hAnsi="Garamond" w:cs="Times New Roman"/>
          <w:color w:val="000000"/>
          <w:sz w:val="24"/>
          <w:szCs w:val="24"/>
        </w:rPr>
      </w:pPr>
      <w:r>
        <w:rPr>
          <w:rFonts w:ascii="Garamond" w:hAnsi="Garamond" w:cs="Times New Roman"/>
          <w:color w:val="000000"/>
          <w:sz w:val="24"/>
          <w:szCs w:val="24"/>
        </w:rPr>
        <w:t xml:space="preserve">Signature of the Attorney Attested </w:t>
      </w:r>
    </w:p>
    <w:p w14:paraId="03324DDC">
      <w:pPr>
        <w:rPr>
          <w:rFonts w:ascii="Garamond" w:hAnsi="Garamond" w:cs="Times New Roman"/>
          <w:color w:val="000000"/>
          <w:sz w:val="24"/>
          <w:szCs w:val="24"/>
        </w:rPr>
      </w:pPr>
      <w:r>
        <w:rPr>
          <w:rFonts w:ascii="Garamond" w:hAnsi="Garamond" w:cs="Times New Roman"/>
          <w:color w:val="000000"/>
          <w:sz w:val="24"/>
          <w:szCs w:val="24"/>
        </w:rPr>
        <w:t>….…………………………………………</w:t>
      </w:r>
    </w:p>
    <w:p w14:paraId="3BE1A2F9">
      <w:pPr>
        <w:rPr>
          <w:rFonts w:ascii="Garamond" w:hAnsi="Garamond" w:cs="Times New Roman"/>
          <w:color w:val="000000"/>
          <w:sz w:val="24"/>
          <w:szCs w:val="24"/>
        </w:rPr>
      </w:pPr>
      <w:r>
        <w:rPr>
          <w:rFonts w:ascii="Garamond" w:hAnsi="Garamond" w:cs="Times New Roman"/>
          <w:color w:val="000000"/>
          <w:sz w:val="24"/>
          <w:szCs w:val="24"/>
        </w:rPr>
        <w:t>EXECUTANT</w:t>
      </w:r>
    </w:p>
    <w:p w14:paraId="5A36112F">
      <w:pPr>
        <w:rPr>
          <w:rFonts w:ascii="Garamond" w:hAnsi="Garamond" w:cs="Times New Roman"/>
          <w:color w:val="000000"/>
          <w:sz w:val="24"/>
          <w:szCs w:val="24"/>
        </w:rPr>
      </w:pPr>
      <w:r>
        <w:rPr>
          <w:rFonts w:ascii="Garamond" w:hAnsi="Garamond" w:cs="Times New Roman"/>
          <w:color w:val="000000"/>
          <w:sz w:val="24"/>
          <w:szCs w:val="24"/>
        </w:rPr>
        <w:t xml:space="preserve">Name………………………………………. </w:t>
      </w:r>
    </w:p>
    <w:p w14:paraId="673E2A0A">
      <w:pPr>
        <w:rPr>
          <w:rFonts w:ascii="Garamond" w:hAnsi="Garamond" w:cs="Times New Roman"/>
          <w:color w:val="000000"/>
          <w:sz w:val="24"/>
          <w:szCs w:val="24"/>
        </w:rPr>
      </w:pPr>
      <w:r>
        <w:rPr>
          <w:rFonts w:ascii="Garamond" w:hAnsi="Garamond" w:cs="Times New Roman"/>
          <w:color w:val="000000"/>
          <w:sz w:val="24"/>
          <w:szCs w:val="24"/>
        </w:rPr>
        <w:t>Designation…………………………….…</w:t>
      </w:r>
    </w:p>
    <w:p w14:paraId="56DFA609">
      <w:pPr>
        <w:rPr>
          <w:rFonts w:ascii="Garamond" w:hAnsi="Garamond" w:cs="Times New Roman"/>
          <w:color w:val="000000"/>
          <w:sz w:val="24"/>
          <w:szCs w:val="24"/>
        </w:rPr>
      </w:pPr>
      <w:r>
        <w:rPr>
          <w:rFonts w:ascii="Garamond" w:hAnsi="Garamond" w:cs="Times New Roman"/>
          <w:color w:val="000000"/>
          <w:sz w:val="24"/>
          <w:szCs w:val="24"/>
        </w:rPr>
        <w:t>Office Seal…………………………………</w:t>
      </w:r>
    </w:p>
    <w:p w14:paraId="5CF19064">
      <w:pPr>
        <w:spacing w:after="200" w:line="276" w:lineRule="auto"/>
        <w:rPr>
          <w:rFonts w:ascii="Garamond" w:hAnsi="Garamond" w:cs="Times New Roman"/>
          <w:color w:val="000000"/>
          <w:sz w:val="24"/>
          <w:szCs w:val="24"/>
        </w:rPr>
      </w:pPr>
    </w:p>
    <w:p w14:paraId="3A3D4676">
      <w:pPr>
        <w:spacing w:after="200" w:line="276" w:lineRule="auto"/>
        <w:rPr>
          <w:rFonts w:ascii="Garamond" w:hAnsi="Garamond" w:cs="Times New Roman"/>
          <w:i/>
          <w:color w:val="000000"/>
          <w:sz w:val="24"/>
          <w:szCs w:val="24"/>
        </w:rPr>
      </w:pPr>
      <w:r>
        <w:rPr>
          <w:rFonts w:ascii="Garamond" w:hAnsi="Garamond" w:cs="Times New Roman"/>
          <w:color w:val="000000"/>
          <w:sz w:val="24"/>
          <w:szCs w:val="24"/>
        </w:rPr>
        <w:t xml:space="preserve">Note: </w:t>
      </w:r>
      <w:r>
        <w:rPr>
          <w:rFonts w:ascii="Garamond" w:hAnsi="Garamond" w:cs="Times New Roman"/>
          <w:i/>
          <w:color w:val="000000"/>
          <w:sz w:val="24"/>
          <w:szCs w:val="24"/>
        </w:rPr>
        <w:t>The Power of Attorney should be notarized as per applicable legal provisions in the country of the Bidder</w:t>
      </w:r>
    </w:p>
    <w:p w14:paraId="5BC4F98D">
      <w:pPr>
        <w:spacing w:after="200" w:line="276" w:lineRule="auto"/>
        <w:rPr>
          <w:rFonts w:ascii="Garamond" w:hAnsi="Garamond" w:cs="Times New Roman"/>
          <w:i/>
          <w:color w:val="000000"/>
          <w:sz w:val="24"/>
          <w:szCs w:val="24"/>
        </w:rPr>
      </w:pPr>
    </w:p>
    <w:p w14:paraId="2EA68A83">
      <w:pPr>
        <w:spacing w:after="200" w:line="276" w:lineRule="auto"/>
        <w:rPr>
          <w:rFonts w:ascii="Garamond" w:hAnsi="Garamond" w:cs="Times New Roman"/>
          <w:i/>
          <w:color w:val="000000"/>
          <w:sz w:val="24"/>
          <w:szCs w:val="24"/>
        </w:rPr>
      </w:pPr>
    </w:p>
    <w:p w14:paraId="461C99D5">
      <w:pPr>
        <w:spacing w:after="200" w:line="276" w:lineRule="auto"/>
        <w:rPr>
          <w:rFonts w:ascii="Garamond" w:hAnsi="Garamond" w:cs="Times New Roman"/>
          <w:i/>
          <w:color w:val="000000"/>
          <w:sz w:val="24"/>
          <w:szCs w:val="24"/>
        </w:rPr>
      </w:pPr>
    </w:p>
    <w:p w14:paraId="52465CD7">
      <w:pPr>
        <w:spacing w:after="200" w:line="276" w:lineRule="auto"/>
        <w:rPr>
          <w:rFonts w:ascii="Garamond" w:hAnsi="Garamond" w:cs="Times New Roman"/>
          <w:i/>
          <w:color w:val="000000"/>
          <w:sz w:val="24"/>
          <w:szCs w:val="24"/>
        </w:rPr>
      </w:pPr>
    </w:p>
    <w:p w14:paraId="7064837D">
      <w:pPr>
        <w:spacing w:after="200" w:line="276" w:lineRule="auto"/>
        <w:rPr>
          <w:rFonts w:ascii="Garamond" w:hAnsi="Garamond" w:cs="Times New Roman"/>
          <w:i/>
          <w:color w:val="000000"/>
          <w:sz w:val="24"/>
          <w:szCs w:val="24"/>
        </w:rPr>
      </w:pPr>
    </w:p>
    <w:p w14:paraId="5B153504">
      <w:pPr>
        <w:spacing w:after="200" w:line="276" w:lineRule="auto"/>
        <w:rPr>
          <w:rFonts w:ascii="Garamond" w:hAnsi="Garamond" w:cs="Times New Roman"/>
          <w:i/>
          <w:color w:val="000000"/>
          <w:sz w:val="24"/>
          <w:szCs w:val="24"/>
        </w:rPr>
      </w:pPr>
    </w:p>
    <w:p w14:paraId="579FB5CA">
      <w:pPr>
        <w:spacing w:after="200" w:line="276" w:lineRule="auto"/>
        <w:rPr>
          <w:rFonts w:ascii="Garamond" w:hAnsi="Garamond" w:cs="Times New Roman"/>
          <w:i/>
          <w:color w:val="000000"/>
          <w:sz w:val="24"/>
          <w:szCs w:val="24"/>
        </w:rPr>
      </w:pPr>
    </w:p>
    <w:p w14:paraId="250DF055">
      <w:pPr>
        <w:spacing w:after="200" w:line="276" w:lineRule="auto"/>
        <w:rPr>
          <w:rFonts w:ascii="Garamond" w:hAnsi="Garamond" w:cs="Times New Roman"/>
          <w:i/>
          <w:color w:val="000000"/>
          <w:sz w:val="24"/>
          <w:szCs w:val="24"/>
        </w:rPr>
      </w:pPr>
    </w:p>
    <w:p w14:paraId="22C9C093">
      <w:pPr>
        <w:spacing w:after="200" w:line="276" w:lineRule="auto"/>
        <w:rPr>
          <w:rFonts w:ascii="Garamond" w:hAnsi="Garamond" w:cs="Times New Roman"/>
          <w:i/>
          <w:color w:val="000000"/>
          <w:sz w:val="24"/>
          <w:szCs w:val="24"/>
        </w:rPr>
      </w:pPr>
    </w:p>
    <w:p w14:paraId="30ED9D1F">
      <w:pPr>
        <w:spacing w:after="200" w:line="276" w:lineRule="auto"/>
        <w:rPr>
          <w:rFonts w:ascii="Garamond" w:hAnsi="Garamond" w:cs="Times New Roman"/>
          <w:i/>
          <w:color w:val="000000"/>
          <w:sz w:val="24"/>
          <w:szCs w:val="24"/>
        </w:rPr>
      </w:pPr>
    </w:p>
    <w:p w14:paraId="26B1804F">
      <w:pPr>
        <w:spacing w:after="200" w:line="276" w:lineRule="auto"/>
        <w:rPr>
          <w:rFonts w:ascii="Garamond" w:hAnsi="Garamond" w:cs="Times New Roman"/>
          <w:i/>
          <w:color w:val="000000"/>
          <w:sz w:val="24"/>
          <w:szCs w:val="24"/>
        </w:rPr>
      </w:pPr>
    </w:p>
    <w:p w14:paraId="02942C92">
      <w:pPr>
        <w:spacing w:after="200" w:line="276" w:lineRule="auto"/>
        <w:rPr>
          <w:rFonts w:ascii="Garamond" w:hAnsi="Garamond" w:cs="Times New Roman"/>
          <w:i/>
          <w:color w:val="000000"/>
          <w:sz w:val="24"/>
          <w:szCs w:val="24"/>
        </w:rPr>
      </w:pPr>
    </w:p>
    <w:p w14:paraId="097E96AA">
      <w:pPr>
        <w:spacing w:after="200" w:line="276" w:lineRule="auto"/>
        <w:rPr>
          <w:rFonts w:ascii="Garamond" w:hAnsi="Garamond" w:cs="Times New Roman"/>
          <w:i/>
          <w:color w:val="000000"/>
          <w:sz w:val="24"/>
          <w:szCs w:val="24"/>
        </w:rPr>
      </w:pPr>
    </w:p>
    <w:p w14:paraId="58669F05">
      <w:pPr>
        <w:spacing w:after="200" w:line="276" w:lineRule="auto"/>
        <w:rPr>
          <w:rFonts w:ascii="Garamond" w:hAnsi="Garamond" w:cs="Times New Roman"/>
          <w:i/>
          <w:color w:val="000000"/>
          <w:sz w:val="24"/>
          <w:szCs w:val="24"/>
        </w:rPr>
      </w:pPr>
    </w:p>
    <w:p w14:paraId="7F48326E">
      <w:pPr>
        <w:pStyle w:val="3"/>
        <w:ind w:left="792"/>
        <w:jc w:val="center"/>
        <w:rPr>
          <w:rFonts w:ascii="Garamond" w:hAnsi="Garamond"/>
          <w:bCs w:val="0"/>
          <w:color w:val="000000"/>
          <w:sz w:val="24"/>
          <w:szCs w:val="24"/>
        </w:rPr>
      </w:pPr>
      <w:bookmarkStart w:id="29" w:name="_heading=h.2uxtw84" w:colFirst="0" w:colLast="0"/>
      <w:bookmarkEnd w:id="29"/>
      <w:bookmarkStart w:id="30" w:name="_Toc74220674"/>
      <w:r>
        <w:rPr>
          <w:rFonts w:ascii="Garamond" w:hAnsi="Garamond"/>
          <w:bCs w:val="0"/>
          <w:color w:val="000000"/>
          <w:sz w:val="24"/>
          <w:szCs w:val="24"/>
        </w:rPr>
        <w:t>Form 5: Deviation Schedule (if applicable)</w:t>
      </w:r>
      <w:bookmarkEnd w:id="30"/>
    </w:p>
    <w:p w14:paraId="0FC38FD6">
      <w:pPr>
        <w:jc w:val="right"/>
        <w:rPr>
          <w:rFonts w:ascii="Garamond" w:hAnsi="Garamond" w:cs="Times New Roman"/>
          <w:color w:val="000000"/>
          <w:sz w:val="24"/>
          <w:szCs w:val="24"/>
        </w:rPr>
      </w:pPr>
      <w:r>
        <w:rPr>
          <w:rFonts w:ascii="Garamond" w:hAnsi="Garamond" w:cs="Times New Roman"/>
          <w:color w:val="000000"/>
          <w:sz w:val="24"/>
          <w:szCs w:val="24"/>
        </w:rPr>
        <w:t>NIT No: _____________</w:t>
      </w:r>
    </w:p>
    <w:p w14:paraId="5C71D18B">
      <w:pPr>
        <w:rPr>
          <w:rFonts w:ascii="Garamond" w:hAnsi="Garamond" w:cs="Times New Roman"/>
          <w:color w:val="000000"/>
          <w:sz w:val="24"/>
          <w:szCs w:val="24"/>
        </w:rPr>
      </w:pPr>
      <w:r>
        <w:rPr>
          <w:rFonts w:ascii="Garamond" w:hAnsi="Garamond" w:cs="Times New Roman"/>
          <w:color w:val="000000"/>
          <w:sz w:val="24"/>
          <w:szCs w:val="24"/>
        </w:rPr>
        <w:t>To:</w:t>
      </w:r>
    </w:p>
    <w:p w14:paraId="1580A24E">
      <w:pPr>
        <w:rPr>
          <w:rFonts w:ascii="Garamond" w:hAnsi="Garamond" w:cs="Times New Roman"/>
          <w:color w:val="000000"/>
          <w:sz w:val="24"/>
          <w:szCs w:val="24"/>
        </w:rPr>
      </w:pPr>
      <w:r>
        <w:rPr>
          <w:rFonts w:ascii="Garamond" w:hAnsi="Garamond" w:cs="Times New Roman"/>
          <w:color w:val="000000"/>
          <w:sz w:val="24"/>
          <w:szCs w:val="24"/>
        </w:rPr>
        <w:t>[Employer’s relevant official, name and address]</w:t>
      </w:r>
    </w:p>
    <w:p w14:paraId="02DF57E4">
      <w:pPr>
        <w:rPr>
          <w:rFonts w:ascii="Garamond" w:hAnsi="Garamond" w:cs="Times New Roman"/>
          <w:color w:val="000000"/>
          <w:sz w:val="24"/>
          <w:szCs w:val="24"/>
        </w:rPr>
      </w:pPr>
    </w:p>
    <w:p w14:paraId="4D3B793A">
      <w:pPr>
        <w:rPr>
          <w:rFonts w:ascii="Garamond" w:hAnsi="Garamond" w:cs="Times New Roman"/>
          <w:color w:val="000000"/>
          <w:sz w:val="24"/>
          <w:szCs w:val="24"/>
        </w:rPr>
      </w:pPr>
      <w:r>
        <w:rPr>
          <w:rFonts w:ascii="Garamond" w:hAnsi="Garamond" w:cs="Times New Roman"/>
          <w:color w:val="000000"/>
          <w:sz w:val="24"/>
          <w:szCs w:val="24"/>
        </w:rPr>
        <w:t xml:space="preserve">Sir/Madam, </w:t>
      </w:r>
    </w:p>
    <w:p w14:paraId="7DA69723">
      <w:pPr>
        <w:rPr>
          <w:rFonts w:ascii="Garamond" w:hAnsi="Garamond" w:cs="Times New Roman"/>
          <w:color w:val="000000"/>
          <w:sz w:val="24"/>
          <w:szCs w:val="24"/>
        </w:rPr>
      </w:pPr>
    </w:p>
    <w:p w14:paraId="7B010E3A">
      <w:pPr>
        <w:rPr>
          <w:rFonts w:ascii="Garamond" w:hAnsi="Garamond" w:cs="Times New Roman"/>
          <w:color w:val="000000"/>
          <w:sz w:val="24"/>
          <w:szCs w:val="24"/>
        </w:rPr>
      </w:pPr>
      <w:r>
        <w:rPr>
          <w:rFonts w:ascii="Garamond" w:hAnsi="Garamond" w:cs="Times New Roman"/>
          <w:color w:val="000000"/>
          <w:sz w:val="24"/>
          <w:szCs w:val="24"/>
        </w:rPr>
        <w:t>The following are the deviations and variations from and exceptions to the terms, conditions and specifications of the Bidding Documents for procurement of</w:t>
      </w:r>
      <w:r>
        <w:rPr>
          <w:rFonts w:ascii="Garamond" w:hAnsi="Garamond" w:cs="Times New Roman"/>
          <w:i/>
          <w:color w:val="000000"/>
          <w:sz w:val="24"/>
          <w:szCs w:val="24"/>
        </w:rPr>
        <w:t>…......[insert brief description of works] ………...</w:t>
      </w:r>
      <w:r>
        <w:rPr>
          <w:rFonts w:ascii="Garamond" w:hAnsi="Garamond" w:cs="Times New Roman"/>
          <w:color w:val="000000"/>
          <w:sz w:val="24"/>
          <w:szCs w:val="24"/>
        </w:rPr>
        <w:t xml:space="preserve"> These deviations and variations are exhaustive. We are furnishing below the cost of withdrawal for the deviations and variations stated in this Form. We shall withdraw the deviations proposed by us in this Form at the cost of withdrawal indicated herein, failing which our Bid may be rejected and bid security forfeited.</w:t>
      </w:r>
    </w:p>
    <w:p w14:paraId="728BB24A">
      <w:pPr>
        <w:rPr>
          <w:rFonts w:ascii="Garamond" w:hAnsi="Garamond" w:cs="Times New Roman"/>
          <w:color w:val="000000"/>
          <w:sz w:val="24"/>
          <w:szCs w:val="24"/>
        </w:rPr>
      </w:pPr>
      <w:r>
        <w:rPr>
          <w:rFonts w:ascii="Garamond" w:hAnsi="Garamond" w:cs="Times New Roman"/>
          <w:color w:val="000000"/>
          <w:sz w:val="24"/>
          <w:szCs w:val="24"/>
        </w:rPr>
        <w:t>We confirm that except for the deviations and variations stated in this Form to our Bid, the entire work shall be performed as per specifications and conditions of the Bidding Documents without any extra cost to Employer, irrespective of any mention to the contrary anywhere else in the Bid, failing which our Bid may be rejected and Bid security forfeited.</w:t>
      </w:r>
    </w:p>
    <w:p w14:paraId="7443BE63">
      <w:pPr>
        <w:rPr>
          <w:rFonts w:ascii="Garamond" w:hAnsi="Garamond" w:cs="Times New Roman"/>
          <w:color w:val="000000"/>
          <w:sz w:val="24"/>
          <w:szCs w:val="24"/>
        </w:rPr>
      </w:pPr>
      <w:r>
        <w:rPr>
          <w:rFonts w:ascii="Garamond" w:hAnsi="Garamond" w:cs="Times New Roman"/>
          <w:color w:val="000000"/>
          <w:sz w:val="24"/>
          <w:szCs w:val="24"/>
        </w:rPr>
        <w:t xml:space="preserve">Further, we agree that additional condition, deviation, if any, found in the Bidding Documents other than those stated in this Form, save those pertaining to any rebates offered, shall not be given effect to. </w:t>
      </w:r>
    </w:p>
    <w:tbl>
      <w:tblPr>
        <w:tblStyle w:val="7"/>
        <w:tblW w:w="8502"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0"/>
        <w:gridCol w:w="1216"/>
        <w:gridCol w:w="2606"/>
        <w:gridCol w:w="2160"/>
      </w:tblGrid>
      <w:tr w14:paraId="6BD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2520" w:type="dxa"/>
            <w:tcBorders>
              <w:top w:val="single" w:color="000000" w:sz="4" w:space="0"/>
              <w:bottom w:val="single" w:color="000000" w:sz="4" w:space="0"/>
            </w:tcBorders>
          </w:tcPr>
          <w:p w14:paraId="201A6108">
            <w:pPr>
              <w:rPr>
                <w:rFonts w:ascii="Garamond" w:hAnsi="Garamond" w:cs="Times New Roman"/>
                <w:color w:val="000000"/>
                <w:sz w:val="24"/>
                <w:szCs w:val="24"/>
              </w:rPr>
            </w:pPr>
            <w:r>
              <w:rPr>
                <w:rFonts w:ascii="Garamond" w:hAnsi="Garamond" w:cs="Times New Roman"/>
                <w:color w:val="000000"/>
                <w:sz w:val="24"/>
                <w:szCs w:val="24"/>
              </w:rPr>
              <w:t>Section / Clause No</w:t>
            </w:r>
          </w:p>
        </w:tc>
        <w:tc>
          <w:tcPr>
            <w:tcW w:w="1216" w:type="dxa"/>
            <w:tcBorders>
              <w:top w:val="single" w:color="000000" w:sz="4" w:space="0"/>
              <w:bottom w:val="single" w:color="000000" w:sz="4" w:space="0"/>
            </w:tcBorders>
          </w:tcPr>
          <w:p w14:paraId="2F09337E">
            <w:pPr>
              <w:rPr>
                <w:rFonts w:ascii="Garamond" w:hAnsi="Garamond" w:cs="Times New Roman"/>
                <w:color w:val="000000"/>
                <w:sz w:val="24"/>
                <w:szCs w:val="24"/>
              </w:rPr>
            </w:pPr>
            <w:r>
              <w:rPr>
                <w:rFonts w:ascii="Garamond" w:hAnsi="Garamond" w:cs="Times New Roman"/>
                <w:color w:val="000000"/>
                <w:sz w:val="24"/>
                <w:szCs w:val="24"/>
              </w:rPr>
              <w:t>Page No.</w:t>
            </w:r>
          </w:p>
        </w:tc>
        <w:tc>
          <w:tcPr>
            <w:tcW w:w="2606" w:type="dxa"/>
            <w:tcBorders>
              <w:top w:val="single" w:color="000000" w:sz="4" w:space="0"/>
              <w:bottom w:val="single" w:color="000000" w:sz="4" w:space="0"/>
            </w:tcBorders>
          </w:tcPr>
          <w:p w14:paraId="0F093C79">
            <w:pPr>
              <w:rPr>
                <w:rFonts w:ascii="Garamond" w:hAnsi="Garamond" w:cs="Times New Roman"/>
                <w:color w:val="000000"/>
                <w:sz w:val="24"/>
                <w:szCs w:val="24"/>
              </w:rPr>
            </w:pPr>
            <w:r>
              <w:rPr>
                <w:rFonts w:ascii="Garamond" w:hAnsi="Garamond" w:cs="Times New Roman"/>
                <w:color w:val="000000"/>
                <w:sz w:val="24"/>
                <w:szCs w:val="24"/>
              </w:rPr>
              <w:t>Statement of Deviations</w:t>
            </w:r>
          </w:p>
        </w:tc>
        <w:tc>
          <w:tcPr>
            <w:tcW w:w="2160" w:type="dxa"/>
            <w:tcBorders>
              <w:top w:val="single" w:color="000000" w:sz="4" w:space="0"/>
              <w:bottom w:val="single" w:color="000000" w:sz="4" w:space="0"/>
            </w:tcBorders>
          </w:tcPr>
          <w:p w14:paraId="70619D4F">
            <w:pPr>
              <w:rPr>
                <w:rFonts w:ascii="Garamond" w:hAnsi="Garamond" w:cs="Times New Roman"/>
                <w:color w:val="000000"/>
                <w:sz w:val="24"/>
                <w:szCs w:val="24"/>
              </w:rPr>
            </w:pPr>
            <w:r>
              <w:rPr>
                <w:rFonts w:ascii="Garamond" w:hAnsi="Garamond" w:cs="Times New Roman"/>
                <w:color w:val="000000"/>
                <w:sz w:val="24"/>
                <w:szCs w:val="24"/>
              </w:rPr>
              <w:t>Cost of withdrawal</w:t>
            </w:r>
          </w:p>
        </w:tc>
      </w:tr>
      <w:tr w14:paraId="63A8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0" w:type="dxa"/>
            <w:tcBorders>
              <w:top w:val="single" w:color="000000" w:sz="4" w:space="0"/>
            </w:tcBorders>
          </w:tcPr>
          <w:p w14:paraId="125B801E">
            <w:pPr>
              <w:rPr>
                <w:rFonts w:ascii="Garamond" w:hAnsi="Garamond" w:cs="Times New Roman"/>
                <w:color w:val="000000"/>
                <w:sz w:val="24"/>
                <w:szCs w:val="24"/>
              </w:rPr>
            </w:pPr>
          </w:p>
        </w:tc>
        <w:tc>
          <w:tcPr>
            <w:tcW w:w="1216" w:type="dxa"/>
            <w:tcBorders>
              <w:top w:val="single" w:color="000000" w:sz="4" w:space="0"/>
            </w:tcBorders>
          </w:tcPr>
          <w:p w14:paraId="5B4EBF8F">
            <w:pPr>
              <w:rPr>
                <w:rFonts w:ascii="Garamond" w:hAnsi="Garamond" w:cs="Times New Roman"/>
                <w:color w:val="000000"/>
                <w:sz w:val="24"/>
                <w:szCs w:val="24"/>
              </w:rPr>
            </w:pPr>
          </w:p>
        </w:tc>
        <w:tc>
          <w:tcPr>
            <w:tcW w:w="2606" w:type="dxa"/>
            <w:tcBorders>
              <w:top w:val="single" w:color="000000" w:sz="4" w:space="0"/>
            </w:tcBorders>
          </w:tcPr>
          <w:p w14:paraId="7717C7C8">
            <w:pPr>
              <w:rPr>
                <w:rFonts w:ascii="Garamond" w:hAnsi="Garamond" w:cs="Times New Roman"/>
                <w:color w:val="000000"/>
                <w:sz w:val="24"/>
                <w:szCs w:val="24"/>
              </w:rPr>
            </w:pPr>
          </w:p>
        </w:tc>
        <w:tc>
          <w:tcPr>
            <w:tcW w:w="2160" w:type="dxa"/>
            <w:tcBorders>
              <w:top w:val="single" w:color="000000" w:sz="4" w:space="0"/>
            </w:tcBorders>
          </w:tcPr>
          <w:p w14:paraId="66584701">
            <w:pPr>
              <w:rPr>
                <w:rFonts w:ascii="Garamond" w:hAnsi="Garamond" w:cs="Times New Roman"/>
                <w:color w:val="000000"/>
                <w:sz w:val="24"/>
                <w:szCs w:val="24"/>
              </w:rPr>
            </w:pPr>
          </w:p>
        </w:tc>
      </w:tr>
      <w:tr w14:paraId="6CAE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0" w:type="dxa"/>
          </w:tcPr>
          <w:p w14:paraId="5FEF7FE3">
            <w:pPr>
              <w:rPr>
                <w:rFonts w:ascii="Garamond" w:hAnsi="Garamond" w:cs="Times New Roman"/>
                <w:color w:val="000000"/>
                <w:sz w:val="24"/>
                <w:szCs w:val="24"/>
              </w:rPr>
            </w:pPr>
          </w:p>
        </w:tc>
        <w:tc>
          <w:tcPr>
            <w:tcW w:w="1216" w:type="dxa"/>
          </w:tcPr>
          <w:p w14:paraId="020A014F">
            <w:pPr>
              <w:rPr>
                <w:rFonts w:ascii="Garamond" w:hAnsi="Garamond" w:cs="Times New Roman"/>
                <w:color w:val="000000"/>
                <w:sz w:val="24"/>
                <w:szCs w:val="24"/>
              </w:rPr>
            </w:pPr>
          </w:p>
        </w:tc>
        <w:tc>
          <w:tcPr>
            <w:tcW w:w="2606" w:type="dxa"/>
          </w:tcPr>
          <w:p w14:paraId="54E0DF02">
            <w:pPr>
              <w:rPr>
                <w:rFonts w:ascii="Garamond" w:hAnsi="Garamond" w:cs="Times New Roman"/>
                <w:color w:val="000000"/>
                <w:sz w:val="24"/>
                <w:szCs w:val="24"/>
              </w:rPr>
            </w:pPr>
          </w:p>
        </w:tc>
        <w:tc>
          <w:tcPr>
            <w:tcW w:w="2160" w:type="dxa"/>
          </w:tcPr>
          <w:p w14:paraId="51D8291E">
            <w:pPr>
              <w:rPr>
                <w:rFonts w:ascii="Garamond" w:hAnsi="Garamond" w:cs="Times New Roman"/>
                <w:color w:val="000000"/>
                <w:sz w:val="24"/>
                <w:szCs w:val="24"/>
              </w:rPr>
            </w:pPr>
          </w:p>
        </w:tc>
      </w:tr>
      <w:tr w14:paraId="550E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0" w:type="dxa"/>
            <w:tcBorders>
              <w:bottom w:val="single" w:color="000000" w:sz="4" w:space="0"/>
            </w:tcBorders>
          </w:tcPr>
          <w:p w14:paraId="753839AC">
            <w:pPr>
              <w:rPr>
                <w:rFonts w:ascii="Garamond" w:hAnsi="Garamond" w:cs="Times New Roman"/>
                <w:color w:val="000000"/>
                <w:sz w:val="24"/>
                <w:szCs w:val="24"/>
              </w:rPr>
            </w:pPr>
          </w:p>
        </w:tc>
        <w:tc>
          <w:tcPr>
            <w:tcW w:w="1216" w:type="dxa"/>
            <w:tcBorders>
              <w:bottom w:val="single" w:color="000000" w:sz="4" w:space="0"/>
            </w:tcBorders>
          </w:tcPr>
          <w:p w14:paraId="09096ECD">
            <w:pPr>
              <w:rPr>
                <w:rFonts w:ascii="Garamond" w:hAnsi="Garamond" w:cs="Times New Roman"/>
                <w:color w:val="000000"/>
                <w:sz w:val="24"/>
                <w:szCs w:val="24"/>
              </w:rPr>
            </w:pPr>
          </w:p>
        </w:tc>
        <w:tc>
          <w:tcPr>
            <w:tcW w:w="2606" w:type="dxa"/>
            <w:tcBorders>
              <w:bottom w:val="single" w:color="000000" w:sz="4" w:space="0"/>
            </w:tcBorders>
          </w:tcPr>
          <w:p w14:paraId="49EC76EE">
            <w:pPr>
              <w:rPr>
                <w:rFonts w:ascii="Garamond" w:hAnsi="Garamond" w:cs="Times New Roman"/>
                <w:color w:val="000000"/>
                <w:sz w:val="24"/>
                <w:szCs w:val="24"/>
              </w:rPr>
            </w:pPr>
          </w:p>
        </w:tc>
        <w:tc>
          <w:tcPr>
            <w:tcW w:w="2160" w:type="dxa"/>
            <w:tcBorders>
              <w:bottom w:val="single" w:color="000000" w:sz="4" w:space="0"/>
            </w:tcBorders>
          </w:tcPr>
          <w:p w14:paraId="0F9B54BE">
            <w:pPr>
              <w:rPr>
                <w:rFonts w:ascii="Garamond" w:hAnsi="Garamond" w:cs="Times New Roman"/>
                <w:color w:val="000000"/>
                <w:sz w:val="24"/>
                <w:szCs w:val="24"/>
              </w:rPr>
            </w:pPr>
          </w:p>
        </w:tc>
      </w:tr>
    </w:tbl>
    <w:p w14:paraId="2F11B61F">
      <w:pPr>
        <w:rPr>
          <w:rFonts w:ascii="Garamond" w:hAnsi="Garamond" w:cs="Times New Roman"/>
          <w:color w:val="000000"/>
          <w:sz w:val="24"/>
          <w:szCs w:val="24"/>
        </w:rPr>
      </w:pPr>
    </w:p>
    <w:tbl>
      <w:tblPr>
        <w:tblStyle w:val="7"/>
        <w:tblW w:w="8730" w:type="dxa"/>
        <w:tblInd w:w="198" w:type="dxa"/>
        <w:tblLayout w:type="fixed"/>
        <w:tblCellMar>
          <w:top w:w="0" w:type="dxa"/>
          <w:left w:w="108" w:type="dxa"/>
          <w:bottom w:w="0" w:type="dxa"/>
          <w:right w:w="108" w:type="dxa"/>
        </w:tblCellMar>
      </w:tblPr>
      <w:tblGrid>
        <w:gridCol w:w="3894"/>
        <w:gridCol w:w="4836"/>
      </w:tblGrid>
      <w:tr w14:paraId="196F343A">
        <w:tblPrEx>
          <w:tblCellMar>
            <w:top w:w="0" w:type="dxa"/>
            <w:left w:w="108" w:type="dxa"/>
            <w:bottom w:w="0" w:type="dxa"/>
            <w:right w:w="108" w:type="dxa"/>
          </w:tblCellMar>
        </w:tblPrEx>
        <w:trPr>
          <w:trHeight w:val="388" w:hRule="atLeast"/>
        </w:trPr>
        <w:tc>
          <w:tcPr>
            <w:tcW w:w="3894" w:type="dxa"/>
          </w:tcPr>
          <w:p w14:paraId="55849A67">
            <w:pPr>
              <w:rPr>
                <w:rFonts w:ascii="Garamond" w:hAnsi="Garamond" w:cs="Times New Roman"/>
                <w:color w:val="000000"/>
                <w:sz w:val="24"/>
                <w:szCs w:val="24"/>
              </w:rPr>
            </w:pPr>
            <w:r>
              <w:rPr>
                <w:rFonts w:ascii="Garamond" w:hAnsi="Garamond" w:cs="Times New Roman"/>
                <w:color w:val="000000"/>
                <w:sz w:val="24"/>
                <w:szCs w:val="24"/>
              </w:rPr>
              <w:t>Date:</w:t>
            </w:r>
          </w:p>
        </w:tc>
        <w:tc>
          <w:tcPr>
            <w:tcW w:w="4836" w:type="dxa"/>
          </w:tcPr>
          <w:p w14:paraId="5B2444C6">
            <w:pPr>
              <w:rPr>
                <w:rFonts w:ascii="Garamond" w:hAnsi="Garamond" w:cs="Times New Roman"/>
                <w:color w:val="000000"/>
                <w:sz w:val="24"/>
                <w:szCs w:val="24"/>
              </w:rPr>
            </w:pPr>
            <w:r>
              <w:rPr>
                <w:rFonts w:ascii="Garamond" w:hAnsi="Garamond" w:cs="Times New Roman"/>
                <w:color w:val="000000"/>
                <w:sz w:val="24"/>
                <w:szCs w:val="24"/>
              </w:rPr>
              <w:t xml:space="preserve">(Signature).......................................................... </w:t>
            </w:r>
          </w:p>
        </w:tc>
      </w:tr>
      <w:tr w14:paraId="1FCB1572">
        <w:tblPrEx>
          <w:tblCellMar>
            <w:top w:w="0" w:type="dxa"/>
            <w:left w:w="108" w:type="dxa"/>
            <w:bottom w:w="0" w:type="dxa"/>
            <w:right w:w="108" w:type="dxa"/>
          </w:tblCellMar>
        </w:tblPrEx>
        <w:trPr>
          <w:trHeight w:val="528" w:hRule="atLeast"/>
        </w:trPr>
        <w:tc>
          <w:tcPr>
            <w:tcW w:w="3894" w:type="dxa"/>
            <w:vAlign w:val="center"/>
          </w:tcPr>
          <w:p w14:paraId="5A3355CF">
            <w:pPr>
              <w:rPr>
                <w:rFonts w:ascii="Garamond" w:hAnsi="Garamond" w:cs="Times New Roman"/>
                <w:color w:val="000000"/>
                <w:sz w:val="24"/>
                <w:szCs w:val="24"/>
              </w:rPr>
            </w:pPr>
            <w:r>
              <w:rPr>
                <w:rFonts w:ascii="Garamond" w:hAnsi="Garamond" w:cs="Times New Roman"/>
                <w:color w:val="000000"/>
                <w:sz w:val="24"/>
                <w:szCs w:val="24"/>
              </w:rPr>
              <w:t>Place:</w:t>
            </w:r>
          </w:p>
        </w:tc>
        <w:tc>
          <w:tcPr>
            <w:tcW w:w="4836" w:type="dxa"/>
            <w:vAlign w:val="center"/>
          </w:tcPr>
          <w:p w14:paraId="7E6FBDA3">
            <w:pPr>
              <w:rPr>
                <w:rFonts w:ascii="Garamond" w:hAnsi="Garamond" w:cs="Times New Roman"/>
                <w:color w:val="000000"/>
                <w:sz w:val="24"/>
                <w:szCs w:val="24"/>
              </w:rPr>
            </w:pPr>
            <w:r>
              <w:rPr>
                <w:rFonts w:ascii="Garamond" w:hAnsi="Garamond" w:cs="Times New Roman"/>
                <w:color w:val="000000"/>
                <w:sz w:val="24"/>
                <w:szCs w:val="24"/>
              </w:rPr>
              <w:t>(Name)...................................................</w:t>
            </w:r>
          </w:p>
        </w:tc>
      </w:tr>
      <w:tr w14:paraId="4E8604D6">
        <w:tblPrEx>
          <w:tblCellMar>
            <w:top w:w="0" w:type="dxa"/>
            <w:left w:w="108" w:type="dxa"/>
            <w:bottom w:w="0" w:type="dxa"/>
            <w:right w:w="108" w:type="dxa"/>
          </w:tblCellMar>
        </w:tblPrEx>
        <w:trPr>
          <w:trHeight w:val="528" w:hRule="atLeast"/>
        </w:trPr>
        <w:tc>
          <w:tcPr>
            <w:tcW w:w="3894" w:type="dxa"/>
          </w:tcPr>
          <w:p w14:paraId="4D027A60">
            <w:pPr>
              <w:rPr>
                <w:rFonts w:ascii="Garamond" w:hAnsi="Garamond" w:cs="Times New Roman"/>
                <w:color w:val="000000"/>
                <w:sz w:val="24"/>
                <w:szCs w:val="24"/>
              </w:rPr>
            </w:pPr>
          </w:p>
        </w:tc>
        <w:tc>
          <w:tcPr>
            <w:tcW w:w="4836" w:type="dxa"/>
            <w:vAlign w:val="center"/>
          </w:tcPr>
          <w:p w14:paraId="731D850C">
            <w:pPr>
              <w:rPr>
                <w:rFonts w:ascii="Garamond" w:hAnsi="Garamond" w:cs="Times New Roman"/>
                <w:color w:val="000000"/>
                <w:sz w:val="24"/>
                <w:szCs w:val="24"/>
              </w:rPr>
            </w:pPr>
            <w:r>
              <w:rPr>
                <w:rFonts w:ascii="Garamond" w:hAnsi="Garamond" w:cs="Times New Roman"/>
                <w:color w:val="000000"/>
                <w:sz w:val="24"/>
                <w:szCs w:val="24"/>
              </w:rPr>
              <w:t xml:space="preserve">(Designation)....................................................... </w:t>
            </w:r>
          </w:p>
        </w:tc>
      </w:tr>
      <w:tr w14:paraId="23AE11B2">
        <w:tblPrEx>
          <w:tblCellMar>
            <w:top w:w="0" w:type="dxa"/>
            <w:left w:w="108" w:type="dxa"/>
            <w:bottom w:w="0" w:type="dxa"/>
            <w:right w:w="108" w:type="dxa"/>
          </w:tblCellMar>
        </w:tblPrEx>
        <w:trPr>
          <w:trHeight w:val="380" w:hRule="atLeast"/>
        </w:trPr>
        <w:tc>
          <w:tcPr>
            <w:tcW w:w="3894" w:type="dxa"/>
          </w:tcPr>
          <w:p w14:paraId="067459BE">
            <w:pPr>
              <w:rPr>
                <w:rFonts w:ascii="Garamond" w:hAnsi="Garamond" w:cs="Times New Roman"/>
                <w:color w:val="000000"/>
                <w:sz w:val="24"/>
                <w:szCs w:val="24"/>
              </w:rPr>
            </w:pPr>
          </w:p>
        </w:tc>
        <w:tc>
          <w:tcPr>
            <w:tcW w:w="4836" w:type="dxa"/>
            <w:vAlign w:val="bottom"/>
          </w:tcPr>
          <w:p w14:paraId="38A372E4">
            <w:pPr>
              <w:rPr>
                <w:rFonts w:ascii="Garamond" w:hAnsi="Garamond" w:cs="Times New Roman"/>
                <w:color w:val="000000"/>
                <w:sz w:val="24"/>
                <w:szCs w:val="24"/>
              </w:rPr>
            </w:pPr>
          </w:p>
          <w:p w14:paraId="717B5663">
            <w:pPr>
              <w:rPr>
                <w:rFonts w:ascii="Garamond" w:hAnsi="Garamond" w:cs="Times New Roman"/>
                <w:color w:val="000000"/>
                <w:sz w:val="24"/>
                <w:szCs w:val="24"/>
              </w:rPr>
            </w:pPr>
            <w:r>
              <w:rPr>
                <w:rFonts w:ascii="Garamond" w:hAnsi="Garamond" w:cs="Times New Roman"/>
                <w:color w:val="000000"/>
                <w:sz w:val="24"/>
                <w:szCs w:val="24"/>
              </w:rPr>
              <w:t>(Seal)...................................................................</w:t>
            </w:r>
          </w:p>
        </w:tc>
      </w:tr>
    </w:tbl>
    <w:p w14:paraId="67E9ABB5">
      <w:pPr>
        <w:rPr>
          <w:rFonts w:ascii="Garamond" w:hAnsi="Garamond" w:cs="Times New Roman"/>
          <w:color w:val="000000"/>
          <w:sz w:val="24"/>
          <w:szCs w:val="24"/>
        </w:rPr>
      </w:pPr>
    </w:p>
    <w:p w14:paraId="0A6D3AFD">
      <w:pPr>
        <w:rPr>
          <w:rFonts w:ascii="Garamond" w:hAnsi="Garamond" w:cs="Times New Roman"/>
          <w:i/>
          <w:color w:val="000000"/>
          <w:sz w:val="24"/>
          <w:szCs w:val="24"/>
        </w:rPr>
      </w:pPr>
      <w:r>
        <w:rPr>
          <w:rFonts w:ascii="Garamond" w:hAnsi="Garamond" w:cs="Times New Roman"/>
          <w:i/>
          <w:color w:val="000000"/>
          <w:sz w:val="24"/>
          <w:szCs w:val="24"/>
        </w:rPr>
        <w:t>Note: Continuation sheets of like size and format may be used and annexed to this Form if required.</w:t>
      </w:r>
    </w:p>
    <w:p w14:paraId="683807E1">
      <w:pPr>
        <w:pStyle w:val="3"/>
        <w:ind w:left="792"/>
        <w:jc w:val="center"/>
        <w:rPr>
          <w:rFonts w:ascii="Garamond" w:hAnsi="Garamond"/>
          <w:bCs w:val="0"/>
          <w:color w:val="000000"/>
          <w:sz w:val="24"/>
          <w:szCs w:val="24"/>
        </w:rPr>
      </w:pPr>
      <w:bookmarkStart w:id="31" w:name="_heading=h.1a346fx" w:colFirst="0" w:colLast="0"/>
      <w:bookmarkEnd w:id="31"/>
    </w:p>
    <w:p w14:paraId="41154FC8">
      <w:pPr>
        <w:pStyle w:val="3"/>
        <w:ind w:left="792"/>
        <w:jc w:val="center"/>
        <w:rPr>
          <w:rFonts w:ascii="Garamond" w:hAnsi="Garamond"/>
          <w:bCs w:val="0"/>
          <w:color w:val="000000"/>
          <w:sz w:val="24"/>
          <w:szCs w:val="24"/>
        </w:rPr>
      </w:pPr>
      <w:r>
        <w:rPr>
          <w:rFonts w:ascii="Garamond" w:hAnsi="Garamond"/>
          <w:bCs w:val="0"/>
          <w:color w:val="000000"/>
          <w:sz w:val="24"/>
          <w:szCs w:val="24"/>
        </w:rPr>
        <w:t>Form 6: Bid Form</w:t>
      </w:r>
    </w:p>
    <w:p w14:paraId="03342F23">
      <w:pPr>
        <w:widowControl w:val="0"/>
        <w:spacing w:before="8" w:line="220" w:lineRule="auto"/>
        <w:ind w:left="7200"/>
        <w:rPr>
          <w:rFonts w:ascii="Garamond" w:hAnsi="Garamond" w:cs="Times New Roman"/>
          <w:color w:val="000000"/>
          <w:sz w:val="24"/>
          <w:szCs w:val="24"/>
          <w:u w:val="single"/>
        </w:rPr>
      </w:pPr>
      <w:r>
        <w:rPr>
          <w:rFonts w:ascii="Garamond" w:hAnsi="Garamond" w:cs="Times New Roman"/>
          <w:i/>
          <w:color w:val="000000"/>
          <w:sz w:val="24"/>
          <w:szCs w:val="24"/>
        </w:rPr>
        <w:t xml:space="preserve">                                                                                                                               </w:t>
      </w:r>
    </w:p>
    <w:p w14:paraId="04010917">
      <w:pPr>
        <w:spacing w:line="276" w:lineRule="auto"/>
        <w:rPr>
          <w:rFonts w:ascii="Garamond" w:hAnsi="Garamond" w:cs="Times New Roman"/>
          <w:color w:val="000000"/>
          <w:sz w:val="24"/>
          <w:szCs w:val="24"/>
          <w:u w:val="single"/>
        </w:rPr>
      </w:pPr>
    </w:p>
    <w:p w14:paraId="36C673C0">
      <w:pPr>
        <w:spacing w:line="276" w:lineRule="auto"/>
        <w:rPr>
          <w:rFonts w:ascii="Garamond" w:hAnsi="Garamond" w:cs="Times New Roman"/>
          <w:color w:val="000000"/>
          <w:sz w:val="24"/>
          <w:szCs w:val="24"/>
          <w:u w:val="single"/>
        </w:rPr>
      </w:pPr>
    </w:p>
    <w:p w14:paraId="765366A7">
      <w:pPr>
        <w:spacing w:line="276" w:lineRule="auto"/>
        <w:rPr>
          <w:rFonts w:ascii="Garamond" w:hAnsi="Garamond" w:cs="Times New Roman"/>
          <w:color w:val="000000"/>
          <w:sz w:val="24"/>
          <w:szCs w:val="24"/>
          <w:u w:val="single"/>
        </w:rPr>
      </w:pPr>
    </w:p>
    <w:p w14:paraId="78960462">
      <w:pPr>
        <w:spacing w:line="276" w:lineRule="auto"/>
        <w:rPr>
          <w:rFonts w:ascii="Garamond" w:hAnsi="Garamond" w:cs="Times New Roman"/>
          <w:color w:val="000000"/>
          <w:sz w:val="24"/>
          <w:szCs w:val="24"/>
          <w:u w:val="single"/>
        </w:rPr>
      </w:pPr>
    </w:p>
    <w:p w14:paraId="2E331D36">
      <w:pPr>
        <w:spacing w:line="276" w:lineRule="auto"/>
        <w:rPr>
          <w:rFonts w:ascii="Garamond" w:hAnsi="Garamond" w:cs="Times New Roman"/>
          <w:color w:val="000000"/>
          <w:sz w:val="24"/>
          <w:szCs w:val="24"/>
          <w:u w:val="single"/>
        </w:rPr>
      </w:pPr>
    </w:p>
    <w:p w14:paraId="79F472F6">
      <w:pPr>
        <w:spacing w:line="276" w:lineRule="auto"/>
        <w:rPr>
          <w:rFonts w:ascii="Garamond" w:hAnsi="Garamond" w:cs="Times New Roman"/>
          <w:color w:val="000000"/>
          <w:sz w:val="24"/>
          <w:szCs w:val="24"/>
          <w:u w:val="single"/>
        </w:rPr>
      </w:pPr>
    </w:p>
    <w:p w14:paraId="31EB391C">
      <w:pPr>
        <w:spacing w:line="276" w:lineRule="auto"/>
        <w:rPr>
          <w:rFonts w:ascii="Garamond" w:hAnsi="Garamond" w:cs="Times New Roman"/>
          <w:color w:val="000000"/>
          <w:sz w:val="24"/>
          <w:szCs w:val="24"/>
          <w:u w:val="single"/>
        </w:rPr>
      </w:pPr>
    </w:p>
    <w:p w14:paraId="27FAB6D3">
      <w:pPr>
        <w:spacing w:line="276" w:lineRule="auto"/>
        <w:rPr>
          <w:rFonts w:ascii="Garamond" w:hAnsi="Garamond" w:cs="Times New Roman"/>
          <w:color w:val="000000"/>
          <w:sz w:val="24"/>
          <w:szCs w:val="24"/>
          <w:u w:val="single"/>
        </w:rPr>
      </w:pPr>
    </w:p>
    <w:p w14:paraId="58447359">
      <w:pPr>
        <w:spacing w:line="276" w:lineRule="auto"/>
        <w:rPr>
          <w:rFonts w:ascii="Garamond" w:hAnsi="Garamond" w:cs="Times New Roman"/>
          <w:color w:val="000000"/>
          <w:sz w:val="24"/>
          <w:szCs w:val="24"/>
          <w:u w:val="single"/>
        </w:rPr>
      </w:pPr>
    </w:p>
    <w:p w14:paraId="550A0E19">
      <w:pPr>
        <w:spacing w:line="276" w:lineRule="auto"/>
        <w:rPr>
          <w:rFonts w:ascii="Garamond" w:hAnsi="Garamond" w:cs="Times New Roman"/>
          <w:color w:val="000000"/>
          <w:sz w:val="24"/>
          <w:szCs w:val="24"/>
          <w:u w:val="single"/>
        </w:rPr>
      </w:pPr>
    </w:p>
    <w:p w14:paraId="7DCBBD14">
      <w:pPr>
        <w:spacing w:line="276" w:lineRule="auto"/>
        <w:rPr>
          <w:rFonts w:ascii="Garamond" w:hAnsi="Garamond" w:cs="Times New Roman"/>
          <w:color w:val="000000"/>
          <w:sz w:val="24"/>
          <w:szCs w:val="24"/>
          <w:u w:val="single"/>
        </w:rPr>
      </w:pPr>
    </w:p>
    <w:p w14:paraId="0C21ACF8">
      <w:pPr>
        <w:spacing w:line="276" w:lineRule="auto"/>
        <w:rPr>
          <w:rFonts w:ascii="Garamond" w:hAnsi="Garamond" w:cs="Times New Roman"/>
          <w:color w:val="000000"/>
          <w:sz w:val="24"/>
          <w:szCs w:val="24"/>
          <w:u w:val="single"/>
        </w:rPr>
      </w:pPr>
    </w:p>
    <w:p w14:paraId="02F54D96">
      <w:pPr>
        <w:spacing w:line="276" w:lineRule="auto"/>
        <w:rPr>
          <w:rFonts w:ascii="Garamond" w:hAnsi="Garamond" w:cs="Times New Roman"/>
          <w:color w:val="000000"/>
          <w:sz w:val="24"/>
          <w:szCs w:val="24"/>
          <w:u w:val="single"/>
        </w:rPr>
      </w:pPr>
    </w:p>
    <w:p w14:paraId="17AE1C68">
      <w:pPr>
        <w:spacing w:line="276" w:lineRule="auto"/>
        <w:rPr>
          <w:rFonts w:ascii="Garamond" w:hAnsi="Garamond" w:cs="Times New Roman"/>
          <w:color w:val="000000"/>
          <w:sz w:val="24"/>
          <w:szCs w:val="24"/>
          <w:u w:val="single"/>
        </w:rPr>
      </w:pPr>
    </w:p>
    <w:p w14:paraId="0D847C02">
      <w:pPr>
        <w:spacing w:line="276" w:lineRule="auto"/>
        <w:rPr>
          <w:rFonts w:ascii="Garamond" w:hAnsi="Garamond" w:cs="Times New Roman"/>
          <w:color w:val="000000"/>
          <w:sz w:val="24"/>
          <w:szCs w:val="24"/>
          <w:u w:val="single"/>
        </w:rPr>
      </w:pPr>
    </w:p>
    <w:p w14:paraId="2E960203">
      <w:pPr>
        <w:spacing w:line="276" w:lineRule="auto"/>
        <w:rPr>
          <w:rFonts w:ascii="Garamond" w:hAnsi="Garamond" w:cs="Times New Roman"/>
          <w:color w:val="000000"/>
          <w:sz w:val="24"/>
          <w:szCs w:val="24"/>
          <w:u w:val="single"/>
        </w:rPr>
      </w:pPr>
    </w:p>
    <w:p w14:paraId="4BD80A26">
      <w:pPr>
        <w:spacing w:line="276" w:lineRule="auto"/>
        <w:rPr>
          <w:rFonts w:ascii="Garamond" w:hAnsi="Garamond" w:cs="Times New Roman"/>
          <w:color w:val="000000"/>
          <w:sz w:val="24"/>
          <w:szCs w:val="24"/>
          <w:u w:val="single"/>
        </w:rPr>
      </w:pPr>
    </w:p>
    <w:p w14:paraId="75FB649D">
      <w:pPr>
        <w:spacing w:line="276" w:lineRule="auto"/>
        <w:rPr>
          <w:rFonts w:ascii="Garamond" w:hAnsi="Garamond" w:cs="Times New Roman"/>
          <w:color w:val="000000"/>
          <w:sz w:val="24"/>
          <w:szCs w:val="24"/>
          <w:u w:val="single"/>
        </w:rPr>
      </w:pPr>
    </w:p>
    <w:p w14:paraId="484FC68F">
      <w:pPr>
        <w:spacing w:line="276" w:lineRule="auto"/>
        <w:rPr>
          <w:rFonts w:ascii="Garamond" w:hAnsi="Garamond" w:cs="Times New Roman"/>
          <w:color w:val="000000"/>
          <w:sz w:val="24"/>
          <w:szCs w:val="24"/>
          <w:u w:val="single"/>
        </w:rPr>
      </w:pPr>
    </w:p>
    <w:p w14:paraId="3A0A4493">
      <w:pPr>
        <w:spacing w:line="276" w:lineRule="auto"/>
        <w:rPr>
          <w:rFonts w:ascii="Garamond" w:hAnsi="Garamond" w:cs="Times New Roman"/>
          <w:color w:val="000000"/>
          <w:sz w:val="24"/>
          <w:szCs w:val="24"/>
          <w:u w:val="single"/>
        </w:rPr>
      </w:pPr>
    </w:p>
    <w:p w14:paraId="36F57D0A">
      <w:pPr>
        <w:spacing w:line="276" w:lineRule="auto"/>
        <w:rPr>
          <w:rFonts w:ascii="Garamond" w:hAnsi="Garamond" w:cs="Times New Roman"/>
          <w:color w:val="000000"/>
          <w:sz w:val="24"/>
          <w:szCs w:val="24"/>
          <w:u w:val="single"/>
        </w:rPr>
      </w:pPr>
    </w:p>
    <w:p w14:paraId="02CAC6F9">
      <w:pPr>
        <w:spacing w:line="276" w:lineRule="auto"/>
        <w:rPr>
          <w:rFonts w:ascii="Garamond" w:hAnsi="Garamond" w:cs="Times New Roman"/>
          <w:color w:val="000000"/>
          <w:sz w:val="24"/>
          <w:szCs w:val="24"/>
          <w:u w:val="single"/>
        </w:rPr>
      </w:pPr>
    </w:p>
    <w:p w14:paraId="383FE5DF">
      <w:pPr>
        <w:spacing w:line="276" w:lineRule="auto"/>
        <w:rPr>
          <w:rFonts w:ascii="Garamond" w:hAnsi="Garamond" w:cs="Times New Roman"/>
          <w:color w:val="000000"/>
          <w:sz w:val="24"/>
          <w:szCs w:val="24"/>
        </w:rPr>
      </w:pPr>
    </w:p>
    <w:p w14:paraId="06626453">
      <w:pPr>
        <w:pStyle w:val="3"/>
        <w:ind w:left="792"/>
        <w:jc w:val="center"/>
        <w:rPr>
          <w:rFonts w:ascii="Garamond" w:hAnsi="Garamond"/>
          <w:bCs w:val="0"/>
          <w:color w:val="000000"/>
          <w:sz w:val="24"/>
          <w:szCs w:val="24"/>
        </w:rPr>
      </w:pPr>
      <w:bookmarkStart w:id="32" w:name="_heading=h.3u2rp3q" w:colFirst="0" w:colLast="0"/>
      <w:bookmarkEnd w:id="32"/>
      <w:bookmarkStart w:id="33" w:name="_Toc74220676"/>
      <w:r>
        <w:rPr>
          <w:rFonts w:ascii="Garamond" w:hAnsi="Garamond"/>
          <w:bCs w:val="0"/>
          <w:color w:val="000000"/>
          <w:sz w:val="24"/>
          <w:szCs w:val="24"/>
        </w:rPr>
        <w:t>Form 7: Bill of Quantities</w:t>
      </w:r>
      <w:bookmarkEnd w:id="33"/>
    </w:p>
    <w:p w14:paraId="07AF7323">
      <w:pPr>
        <w:widowControl w:val="0"/>
        <w:rPr>
          <w:rFonts w:ascii="Garamond" w:hAnsi="Garamond" w:cs="Times New Roman"/>
          <w:i/>
          <w:color w:val="000000"/>
          <w:sz w:val="24"/>
          <w:szCs w:val="24"/>
        </w:rPr>
      </w:pPr>
      <w:r>
        <w:rPr>
          <w:rFonts w:ascii="Garamond" w:hAnsi="Garamond" w:cs="Times New Roman"/>
          <w:color w:val="000000"/>
          <w:sz w:val="24"/>
          <w:szCs w:val="24"/>
        </w:rPr>
        <w:t>[</w:t>
      </w:r>
      <w:r>
        <w:rPr>
          <w:rFonts w:ascii="Garamond" w:hAnsi="Garamond" w:cs="Times New Roman"/>
          <w:i/>
          <w:color w:val="000000"/>
          <w:sz w:val="24"/>
          <w:szCs w:val="24"/>
        </w:rPr>
        <w:t>The objectives of the Bill of Quantities are:</w:t>
      </w:r>
      <w:r>
        <w:rPr>
          <w:rFonts w:ascii="Garamond" w:hAnsi="Garamond" w:cs="Times New Roman"/>
          <w:i/>
          <w:color w:val="000000"/>
          <w:sz w:val="24"/>
          <w:szCs w:val="24"/>
          <w:vertAlign w:val="superscript"/>
        </w:rPr>
        <w:footnoteReference w:id="0"/>
      </w:r>
    </w:p>
    <w:p w14:paraId="70E0B4EB">
      <w:pPr>
        <w:widowControl w:val="0"/>
        <w:rPr>
          <w:rFonts w:ascii="Garamond" w:hAnsi="Garamond" w:cs="Times New Roman"/>
          <w:i/>
          <w:color w:val="000000"/>
          <w:sz w:val="24"/>
          <w:szCs w:val="24"/>
        </w:rPr>
      </w:pPr>
    </w:p>
    <w:p w14:paraId="778985D7">
      <w:pPr>
        <w:widowControl w:val="0"/>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Garamond" w:hAnsi="Garamond" w:cs="Times New Roman"/>
          <w:i/>
          <w:color w:val="000000"/>
          <w:sz w:val="24"/>
          <w:szCs w:val="24"/>
        </w:rPr>
      </w:pPr>
      <w:r>
        <w:rPr>
          <w:rFonts w:ascii="Garamond" w:hAnsi="Garamond" w:cs="Times New Roman"/>
          <w:i/>
          <w:color w:val="000000"/>
          <w:sz w:val="24"/>
          <w:szCs w:val="24"/>
        </w:rPr>
        <w:t>To provide sufficient information on the quantities of Works to be performed to enable Bids to be prepared efficiently and accurately; and</w:t>
      </w:r>
    </w:p>
    <w:p w14:paraId="71E08DA7">
      <w:pPr>
        <w:widowControl w:val="0"/>
        <w:pBdr>
          <w:top w:val="none" w:color="auto" w:sz="0" w:space="0"/>
          <w:left w:val="none" w:color="auto" w:sz="0" w:space="0"/>
          <w:bottom w:val="none" w:color="auto" w:sz="0" w:space="0"/>
          <w:right w:val="none" w:color="auto" w:sz="0" w:space="0"/>
          <w:between w:val="none" w:color="auto" w:sz="0" w:space="0"/>
        </w:pBdr>
        <w:ind w:left="720"/>
        <w:rPr>
          <w:rFonts w:ascii="Garamond" w:hAnsi="Garamond" w:cs="Times New Roman"/>
          <w:i/>
          <w:color w:val="000000"/>
          <w:sz w:val="24"/>
          <w:szCs w:val="24"/>
        </w:rPr>
      </w:pPr>
    </w:p>
    <w:p w14:paraId="4EA725F2">
      <w:pPr>
        <w:widowControl w:val="0"/>
        <w:numPr>
          <w:ilvl w:val="0"/>
          <w:numId w:val="12"/>
        </w:numPr>
        <w:pBdr>
          <w:top w:val="none" w:color="auto" w:sz="0" w:space="0"/>
          <w:left w:val="none" w:color="auto" w:sz="0" w:space="0"/>
          <w:bottom w:val="none" w:color="auto" w:sz="0" w:space="0"/>
          <w:right w:val="none" w:color="auto" w:sz="0" w:space="0"/>
          <w:between w:val="none" w:color="auto" w:sz="0" w:space="0"/>
        </w:pBdr>
        <w:tabs>
          <w:tab w:val="left" w:pos="720"/>
        </w:tabs>
        <w:spacing w:after="0" w:line="240" w:lineRule="auto"/>
        <w:jc w:val="both"/>
        <w:rPr>
          <w:rFonts w:ascii="Garamond" w:hAnsi="Garamond" w:cs="Times New Roman"/>
          <w:i/>
          <w:color w:val="000000"/>
          <w:sz w:val="24"/>
          <w:szCs w:val="24"/>
        </w:rPr>
      </w:pPr>
      <w:r>
        <w:rPr>
          <w:rFonts w:ascii="Garamond" w:hAnsi="Garamond" w:cs="Times New Roman"/>
          <w:i/>
          <w:color w:val="000000"/>
          <w:sz w:val="24"/>
          <w:szCs w:val="24"/>
        </w:rPr>
        <w:t>When a Contract has been entered into, to provide a priced Bill of Quantities for use in the periodic valuation of Works executed.</w:t>
      </w:r>
    </w:p>
    <w:p w14:paraId="7D678C80">
      <w:pPr>
        <w:widowControl w:val="0"/>
        <w:rPr>
          <w:rFonts w:ascii="Garamond" w:hAnsi="Garamond" w:cs="Times New Roman"/>
          <w:i/>
          <w:color w:val="000000"/>
          <w:sz w:val="24"/>
          <w:szCs w:val="24"/>
        </w:rPr>
      </w:pPr>
    </w:p>
    <w:p w14:paraId="088617AB">
      <w:pPr>
        <w:widowControl w:val="0"/>
        <w:rPr>
          <w:rFonts w:ascii="Garamond" w:hAnsi="Garamond" w:cs="Times New Roman"/>
          <w:i/>
          <w:color w:val="000000"/>
          <w:sz w:val="24"/>
          <w:szCs w:val="24"/>
        </w:rPr>
      </w:pPr>
      <w:r>
        <w:rPr>
          <w:rFonts w:ascii="Garamond" w:hAnsi="Garamond" w:cs="Times New Roman"/>
          <w:i/>
          <w:color w:val="000000"/>
          <w:sz w:val="24"/>
          <w:szCs w:val="24"/>
        </w:rPr>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 of the Bill of Quantities should be as simple and brief as possible.</w:t>
      </w:r>
    </w:p>
    <w:p w14:paraId="02DB674A">
      <w:pPr>
        <w:widowControl w:val="0"/>
        <w:rPr>
          <w:rFonts w:ascii="Garamond" w:hAnsi="Garamond" w:cs="Times New Roman"/>
          <w:i/>
          <w:color w:val="000000"/>
          <w:sz w:val="24"/>
          <w:szCs w:val="24"/>
        </w:rPr>
      </w:pPr>
      <w:r>
        <w:rPr>
          <w:rFonts w:ascii="Garamond" w:hAnsi="Garamond" w:cs="Times New Roman"/>
          <w:i/>
          <w:color w:val="000000"/>
          <w:sz w:val="24"/>
          <w:szCs w:val="24"/>
        </w:rPr>
        <w:t>Daywork Schedule</w:t>
      </w:r>
    </w:p>
    <w:p w14:paraId="36164432">
      <w:pPr>
        <w:widowControl w:val="0"/>
        <w:rPr>
          <w:rFonts w:ascii="Garamond" w:hAnsi="Garamond" w:cs="Times New Roman"/>
          <w:i/>
          <w:color w:val="000000"/>
          <w:sz w:val="24"/>
          <w:szCs w:val="24"/>
        </w:rPr>
      </w:pPr>
      <w:r>
        <w:rPr>
          <w:rFonts w:ascii="Garamond" w:hAnsi="Garamond" w:cs="Times New Roman"/>
          <w:i/>
          <w:color w:val="000000"/>
          <w:sz w:val="24"/>
          <w:szCs w:val="24"/>
        </w:rPr>
        <w:t>A Daywork Schedule should be included only if the probability of unforeseen work, outside the items included in the Bill of Quantities, is high. To facilitate checking by the Employer of the realism of rates quoted by the Bidders, the Daywork Schedule should normally comprise the following:</w:t>
      </w:r>
    </w:p>
    <w:p w14:paraId="0F43027E">
      <w:pPr>
        <w:widowControl w:val="0"/>
        <w:rPr>
          <w:rFonts w:ascii="Garamond" w:hAnsi="Garamond" w:cs="Times New Roman"/>
          <w:i/>
          <w:color w:val="000000"/>
          <w:sz w:val="24"/>
          <w:szCs w:val="24"/>
        </w:rPr>
      </w:pPr>
    </w:p>
    <w:p w14:paraId="18C35B77">
      <w:pPr>
        <w:widowControl w:val="0"/>
        <w:numPr>
          <w:ilvl w:val="0"/>
          <w:numId w:val="13"/>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Garamond" w:hAnsi="Garamond" w:cs="Times New Roman"/>
          <w:i/>
          <w:color w:val="000000"/>
          <w:sz w:val="24"/>
          <w:szCs w:val="24"/>
        </w:rPr>
      </w:pPr>
      <w:r>
        <w:rPr>
          <w:rFonts w:ascii="Garamond" w:hAnsi="Garamond" w:cs="Times New Roman"/>
          <w:i/>
          <w:color w:val="000000"/>
          <w:sz w:val="24"/>
          <w:szCs w:val="24"/>
        </w:rPr>
        <w:t xml:space="preserve">A list of the various classes of labour, materials and Constructional Plant for which basic Daywork rates or prices are to be inserted by the Bidder, together with a statement of the conditions under which the Contractor shall be paid for work executed on a Daywork basis. </w:t>
      </w:r>
    </w:p>
    <w:p w14:paraId="1998A6D8">
      <w:pPr>
        <w:widowControl w:val="0"/>
        <w:pBdr>
          <w:top w:val="none" w:color="auto" w:sz="0" w:space="0"/>
          <w:left w:val="none" w:color="auto" w:sz="0" w:space="0"/>
          <w:bottom w:val="none" w:color="auto" w:sz="0" w:space="0"/>
          <w:right w:val="none" w:color="auto" w:sz="0" w:space="0"/>
          <w:between w:val="none" w:color="auto" w:sz="0" w:space="0"/>
        </w:pBdr>
        <w:ind w:left="720"/>
        <w:rPr>
          <w:rFonts w:ascii="Garamond" w:hAnsi="Garamond" w:cs="Times New Roman"/>
          <w:i/>
          <w:color w:val="000000"/>
          <w:sz w:val="24"/>
          <w:szCs w:val="24"/>
        </w:rPr>
      </w:pPr>
    </w:p>
    <w:p w14:paraId="1045724E">
      <w:pPr>
        <w:widowControl w:val="0"/>
        <w:numPr>
          <w:ilvl w:val="0"/>
          <w:numId w:val="13"/>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Garamond" w:hAnsi="Garamond" w:cs="Times New Roman"/>
          <w:i/>
          <w:color w:val="000000"/>
          <w:sz w:val="24"/>
          <w:szCs w:val="24"/>
        </w:rPr>
      </w:pPr>
      <w:r>
        <w:rPr>
          <w:rFonts w:ascii="Garamond" w:hAnsi="Garamond" w:cs="Times New Roman"/>
          <w:i/>
          <w:color w:val="000000"/>
          <w:sz w:val="24"/>
          <w:szCs w:val="24"/>
        </w:rPr>
        <w:t>Nominal quantities for each item of Daywork, to be priced by each Bidder at Daywork rates as Bid. The rate to be entered by the Bidder against each basic Daywork item should include the Contractor’s profit, overheads, supervision and other charges.</w:t>
      </w:r>
    </w:p>
    <w:p w14:paraId="533ED8E6">
      <w:pPr>
        <w:widowControl w:val="0"/>
        <w:rPr>
          <w:rFonts w:ascii="Garamond" w:hAnsi="Garamond" w:cs="Times New Roman"/>
          <w:i/>
          <w:color w:val="000000"/>
          <w:sz w:val="24"/>
          <w:szCs w:val="24"/>
        </w:rPr>
      </w:pPr>
    </w:p>
    <w:p w14:paraId="2D13E318">
      <w:pPr>
        <w:widowControl w:val="0"/>
        <w:rPr>
          <w:rFonts w:ascii="Garamond" w:hAnsi="Garamond" w:cs="Times New Roman"/>
          <w:i/>
          <w:color w:val="000000"/>
          <w:sz w:val="24"/>
          <w:szCs w:val="24"/>
        </w:rPr>
      </w:pPr>
      <w:r>
        <w:rPr>
          <w:rFonts w:ascii="Garamond" w:hAnsi="Garamond" w:cs="Times New Roman"/>
          <w:i/>
          <w:color w:val="000000"/>
          <w:sz w:val="24"/>
          <w:szCs w:val="24"/>
        </w:rPr>
        <w:t>Provisional Sums</w:t>
      </w:r>
    </w:p>
    <w:p w14:paraId="6EFBED00">
      <w:pPr>
        <w:widowControl w:val="0"/>
        <w:rPr>
          <w:rFonts w:ascii="Garamond" w:hAnsi="Garamond" w:cs="Times New Roman"/>
          <w:i/>
          <w:color w:val="000000"/>
          <w:sz w:val="24"/>
          <w:szCs w:val="24"/>
        </w:rPr>
      </w:pPr>
      <w:r>
        <w:rPr>
          <w:rFonts w:ascii="Garamond" w:hAnsi="Garamond" w:cs="Times New Roman"/>
          <w:i/>
          <w:color w:val="000000"/>
          <w:sz w:val="24"/>
          <w:szCs w:val="24"/>
        </w:rPr>
        <w:t>A general provision for physical contingencies (quantity overruns) may be made by including a provisional sum in the Summary Bill of Quantities. Similarly, a contingency allowance for possible price increases should be provided as a provisional sum in the Summary priced Bill of Quantities. The inclusion of such provisional sums often facilitates budgetary approval by avoiding the need to request periodic supplementary approvals as the future need arises. Where such provisional sums or contingency allowances are used, the Special Conditions of Contract should state the manner in which they shall be used, and under whose authority (usually the Project Manager’s) they shall be used.]</w:t>
      </w:r>
    </w:p>
    <w:p w14:paraId="293D386B">
      <w:pPr>
        <w:pStyle w:val="3"/>
        <w:ind w:left="792"/>
        <w:jc w:val="center"/>
        <w:rPr>
          <w:rFonts w:ascii="Garamond" w:hAnsi="Garamond"/>
          <w:bCs w:val="0"/>
          <w:color w:val="000000"/>
          <w:sz w:val="24"/>
          <w:szCs w:val="24"/>
        </w:rPr>
      </w:pPr>
      <w:bookmarkStart w:id="34" w:name="_heading=h.2981zbj" w:colFirst="0" w:colLast="0"/>
      <w:bookmarkEnd w:id="34"/>
      <w:bookmarkStart w:id="35" w:name="_Toc74220677"/>
      <w:r>
        <w:rPr>
          <w:rFonts w:ascii="Garamond" w:hAnsi="Garamond"/>
          <w:bCs w:val="0"/>
          <w:color w:val="000000"/>
          <w:sz w:val="24"/>
          <w:szCs w:val="24"/>
        </w:rPr>
        <w:t>Form 8: Price Adjustment Data</w:t>
      </w:r>
      <w:bookmarkEnd w:id="35"/>
    </w:p>
    <w:p w14:paraId="2CAA3817">
      <w:pPr>
        <w:spacing w:after="200" w:line="276" w:lineRule="auto"/>
        <w:rPr>
          <w:rFonts w:ascii="Garamond" w:hAnsi="Garamond" w:cs="Times New Roman"/>
          <w:color w:val="000000"/>
          <w:sz w:val="24"/>
          <w:szCs w:val="24"/>
        </w:rPr>
      </w:pP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NIT No: ……………</w:t>
      </w:r>
    </w:p>
    <w:p w14:paraId="19368E51">
      <w:pPr>
        <w:spacing w:after="200" w:line="276" w:lineRule="auto"/>
        <w:rPr>
          <w:rFonts w:ascii="Garamond" w:hAnsi="Garamond" w:cs="Times New Roman"/>
          <w:color w:val="000000"/>
          <w:sz w:val="24"/>
          <w:szCs w:val="24"/>
        </w:rPr>
      </w:pPr>
      <w:r>
        <w:rPr>
          <w:rFonts w:ascii="Garamond" w:hAnsi="Garamond" w:cs="Times New Roman"/>
          <w:color w:val="000000"/>
          <w:sz w:val="24"/>
          <w:szCs w:val="24"/>
        </w:rPr>
        <w:t>To,</w:t>
      </w:r>
    </w:p>
    <w:p w14:paraId="5CFE8999">
      <w:pPr>
        <w:spacing w:after="200" w:line="276" w:lineRule="auto"/>
        <w:rPr>
          <w:rFonts w:ascii="Garamond" w:hAnsi="Garamond" w:cs="Times New Roman"/>
          <w:color w:val="000000"/>
          <w:sz w:val="24"/>
          <w:szCs w:val="24"/>
        </w:rPr>
      </w:pPr>
      <w:r>
        <w:rPr>
          <w:rFonts w:ascii="Garamond" w:hAnsi="Garamond" w:cs="Times New Roman"/>
          <w:color w:val="000000"/>
          <w:sz w:val="24"/>
          <w:szCs w:val="24"/>
        </w:rPr>
        <w:t>[Name, Designation and address of Employer]</w:t>
      </w:r>
    </w:p>
    <w:p w14:paraId="2BF19A0F">
      <w:pPr>
        <w:spacing w:after="200" w:line="276" w:lineRule="auto"/>
        <w:rPr>
          <w:rFonts w:ascii="Garamond" w:hAnsi="Garamond" w:cs="Times New Roman"/>
          <w:color w:val="000000"/>
          <w:sz w:val="24"/>
          <w:szCs w:val="24"/>
        </w:rPr>
      </w:pPr>
      <w:r>
        <w:rPr>
          <w:rFonts w:ascii="Garamond" w:hAnsi="Garamond" w:cs="Times New Roman"/>
          <w:color w:val="000000"/>
          <w:sz w:val="24"/>
          <w:szCs w:val="24"/>
        </w:rPr>
        <w:t>Dear Sir,</w:t>
      </w:r>
    </w:p>
    <w:p w14:paraId="6EB0055E">
      <w:pPr>
        <w:spacing w:after="200" w:line="276" w:lineRule="auto"/>
        <w:rPr>
          <w:rFonts w:ascii="Garamond" w:hAnsi="Garamond" w:cs="Times New Roman"/>
          <w:color w:val="000000"/>
          <w:sz w:val="24"/>
          <w:szCs w:val="24"/>
        </w:rPr>
      </w:pPr>
      <w:r>
        <w:rPr>
          <w:rFonts w:ascii="Garamond" w:hAnsi="Garamond" w:cs="Times New Roman"/>
          <w:color w:val="000000"/>
          <w:sz w:val="24"/>
          <w:szCs w:val="24"/>
        </w:rPr>
        <w:t>We hereby furnish the relevant details pertaining to the price adjustment provisions in your specifications and documents.</w:t>
      </w:r>
    </w:p>
    <w:tbl>
      <w:tblPr>
        <w:tblStyle w:val="7"/>
        <w:tblW w:w="8910" w:type="dxa"/>
        <w:tblInd w:w="-5"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08" w:type="dxa"/>
          <w:bottom w:w="0" w:type="dxa"/>
          <w:right w:w="108" w:type="dxa"/>
        </w:tblCellMar>
      </w:tblPr>
      <w:tblGrid>
        <w:gridCol w:w="630"/>
        <w:gridCol w:w="2530"/>
        <w:gridCol w:w="2960"/>
        <w:gridCol w:w="2790"/>
      </w:tblGrid>
      <w:tr w14:paraId="2EF0D500">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Ex>
        <w:trPr>
          <w:trHeight w:val="1018" w:hRule="atLeast"/>
        </w:trPr>
        <w:tc>
          <w:tcPr>
            <w:tcW w:w="630" w:type="dxa"/>
          </w:tcPr>
          <w:p w14:paraId="71CAD1C5">
            <w:pPr>
              <w:pBdr>
                <w:top w:val="none" w:color="auto" w:sz="0" w:space="0"/>
                <w:left w:val="none" w:color="auto" w:sz="0" w:space="0"/>
                <w:bottom w:val="none" w:color="auto" w:sz="0" w:space="0"/>
                <w:right w:val="none" w:color="auto" w:sz="0" w:space="0"/>
                <w:between w:val="none" w:color="auto" w:sz="0" w:space="0"/>
              </w:pBdr>
              <w:spacing w:after="200" w:line="276" w:lineRule="auto"/>
              <w:jc w:val="center"/>
              <w:rPr>
                <w:rFonts w:ascii="Garamond" w:hAnsi="Garamond" w:eastAsia="Garamond" w:cs="Times New Roman"/>
                <w:color w:val="000000"/>
                <w:sz w:val="24"/>
                <w:szCs w:val="24"/>
              </w:rPr>
            </w:pPr>
            <w:r>
              <w:rPr>
                <w:rFonts w:ascii="Garamond" w:hAnsi="Garamond" w:eastAsia="Garamond" w:cs="Times New Roman"/>
                <w:color w:val="000000"/>
                <w:sz w:val="24"/>
                <w:szCs w:val="24"/>
              </w:rPr>
              <w:t>Sl No.</w:t>
            </w:r>
          </w:p>
        </w:tc>
        <w:tc>
          <w:tcPr>
            <w:tcW w:w="2530" w:type="dxa"/>
          </w:tcPr>
          <w:p w14:paraId="0CDE5EB1">
            <w:pPr>
              <w:pBdr>
                <w:top w:val="none" w:color="auto" w:sz="0" w:space="0"/>
                <w:left w:val="none" w:color="auto" w:sz="0" w:space="0"/>
                <w:bottom w:val="none" w:color="auto" w:sz="0" w:space="0"/>
                <w:right w:val="none" w:color="auto" w:sz="0" w:space="0"/>
                <w:between w:val="none" w:color="auto" w:sz="0" w:space="0"/>
              </w:pBdr>
              <w:spacing w:after="200" w:line="276" w:lineRule="auto"/>
              <w:jc w:val="center"/>
              <w:rPr>
                <w:rFonts w:ascii="Garamond" w:hAnsi="Garamond" w:eastAsia="Garamond" w:cs="Times New Roman"/>
                <w:color w:val="000000"/>
                <w:sz w:val="24"/>
                <w:szCs w:val="24"/>
              </w:rPr>
            </w:pPr>
            <w:r>
              <w:rPr>
                <w:rFonts w:ascii="Garamond" w:hAnsi="Garamond" w:eastAsia="Garamond" w:cs="Times New Roman"/>
                <w:color w:val="000000"/>
                <w:sz w:val="24"/>
                <w:szCs w:val="24"/>
              </w:rPr>
              <w:t>Variables</w:t>
            </w:r>
          </w:p>
        </w:tc>
        <w:tc>
          <w:tcPr>
            <w:tcW w:w="2960" w:type="dxa"/>
          </w:tcPr>
          <w:p w14:paraId="49E363F9">
            <w:pPr>
              <w:pBdr>
                <w:top w:val="none" w:color="auto" w:sz="0" w:space="0"/>
                <w:left w:val="none" w:color="auto" w:sz="0" w:space="0"/>
                <w:bottom w:val="none" w:color="auto" w:sz="0" w:space="0"/>
                <w:right w:val="none" w:color="auto" w:sz="0" w:space="0"/>
                <w:between w:val="none" w:color="auto" w:sz="0" w:space="0"/>
              </w:pBdr>
              <w:spacing w:after="200" w:line="276" w:lineRule="auto"/>
              <w:jc w:val="center"/>
              <w:rPr>
                <w:rFonts w:ascii="Garamond" w:hAnsi="Garamond" w:eastAsia="Garamond" w:cs="Times New Roman"/>
                <w:color w:val="000000"/>
                <w:sz w:val="24"/>
                <w:szCs w:val="24"/>
              </w:rPr>
            </w:pPr>
            <w:r>
              <w:rPr>
                <w:rFonts w:ascii="Garamond" w:hAnsi="Garamond" w:eastAsia="Garamond" w:cs="Times New Roman"/>
                <w:color w:val="000000"/>
                <w:sz w:val="24"/>
                <w:szCs w:val="24"/>
              </w:rPr>
              <w:t>Name of published index and its origin</w:t>
            </w:r>
          </w:p>
        </w:tc>
        <w:tc>
          <w:tcPr>
            <w:tcW w:w="2790" w:type="dxa"/>
          </w:tcPr>
          <w:p w14:paraId="337F1FB9">
            <w:pPr>
              <w:pBdr>
                <w:top w:val="none" w:color="auto" w:sz="0" w:space="0"/>
                <w:left w:val="none" w:color="auto" w:sz="0" w:space="0"/>
                <w:bottom w:val="none" w:color="auto" w:sz="0" w:space="0"/>
                <w:right w:val="none" w:color="auto" w:sz="0" w:space="0"/>
                <w:between w:val="none" w:color="auto" w:sz="0" w:space="0"/>
              </w:pBdr>
              <w:spacing w:after="200" w:line="276" w:lineRule="auto"/>
              <w:jc w:val="center"/>
              <w:rPr>
                <w:rFonts w:ascii="Garamond" w:hAnsi="Garamond" w:eastAsia="Garamond" w:cs="Times New Roman"/>
                <w:color w:val="000000"/>
                <w:sz w:val="24"/>
                <w:szCs w:val="24"/>
              </w:rPr>
            </w:pPr>
            <w:r>
              <w:rPr>
                <w:rFonts w:ascii="Garamond" w:hAnsi="Garamond" w:eastAsia="Garamond" w:cs="Times New Roman"/>
                <w:color w:val="000000"/>
                <w:sz w:val="24"/>
                <w:szCs w:val="24"/>
              </w:rPr>
              <w:t>Value of indices as on 30 days prior to date set for Opening of bids.</w:t>
            </w:r>
          </w:p>
        </w:tc>
      </w:tr>
      <w:tr w14:paraId="4213456D">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Ex>
        <w:trPr>
          <w:trHeight w:val="388" w:hRule="atLeast"/>
        </w:trPr>
        <w:tc>
          <w:tcPr>
            <w:tcW w:w="630" w:type="dxa"/>
          </w:tcPr>
          <w:p w14:paraId="68281DD7">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530" w:type="dxa"/>
          </w:tcPr>
          <w:p w14:paraId="660DADD3">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r>
              <w:rPr>
                <w:rFonts w:ascii="Garamond" w:hAnsi="Garamond" w:eastAsia="Garamond" w:cs="Times New Roman"/>
                <w:color w:val="000000"/>
                <w:sz w:val="24"/>
                <w:szCs w:val="24"/>
              </w:rPr>
              <w:t>Material</w:t>
            </w:r>
          </w:p>
        </w:tc>
        <w:tc>
          <w:tcPr>
            <w:tcW w:w="2960" w:type="dxa"/>
          </w:tcPr>
          <w:p w14:paraId="35D266FF">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790" w:type="dxa"/>
          </w:tcPr>
          <w:p w14:paraId="63C61B54">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r>
      <w:tr w14:paraId="1B766F75">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630" w:type="dxa"/>
          </w:tcPr>
          <w:p w14:paraId="785B2D40">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530" w:type="dxa"/>
          </w:tcPr>
          <w:p w14:paraId="5CE3FB77">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960" w:type="dxa"/>
          </w:tcPr>
          <w:p w14:paraId="3132F0F4">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790" w:type="dxa"/>
          </w:tcPr>
          <w:p w14:paraId="0A5289A0">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r>
      <w:tr w14:paraId="64122B81">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630" w:type="dxa"/>
          </w:tcPr>
          <w:p w14:paraId="299E950D">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530" w:type="dxa"/>
          </w:tcPr>
          <w:p w14:paraId="43C8DA61">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r>
              <w:rPr>
                <w:rFonts w:ascii="Garamond" w:hAnsi="Garamond" w:eastAsia="Garamond" w:cs="Times New Roman"/>
                <w:color w:val="000000"/>
                <w:sz w:val="24"/>
                <w:szCs w:val="24"/>
              </w:rPr>
              <w:t>Labour</w:t>
            </w:r>
          </w:p>
        </w:tc>
        <w:tc>
          <w:tcPr>
            <w:tcW w:w="2960" w:type="dxa"/>
          </w:tcPr>
          <w:p w14:paraId="0B6EA018">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790" w:type="dxa"/>
          </w:tcPr>
          <w:p w14:paraId="2E007EEE">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r>
      <w:tr w14:paraId="4203DFBE">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630" w:type="dxa"/>
          </w:tcPr>
          <w:p w14:paraId="281BD2CD">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530" w:type="dxa"/>
          </w:tcPr>
          <w:p w14:paraId="4E72BB45">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960" w:type="dxa"/>
          </w:tcPr>
          <w:p w14:paraId="228713C5">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790" w:type="dxa"/>
          </w:tcPr>
          <w:p w14:paraId="330E2DE8">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r>
    </w:tbl>
    <w:p w14:paraId="29AB5A4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Garamond" w:hAnsi="Garamond" w:cs="Times New Roman"/>
          <w:color w:val="000000"/>
          <w:sz w:val="24"/>
          <w:szCs w:val="24"/>
        </w:rPr>
      </w:pPr>
    </w:p>
    <w:tbl>
      <w:tblPr>
        <w:tblStyle w:val="7"/>
        <w:tblW w:w="8730" w:type="dxa"/>
        <w:tblInd w:w="198" w:type="dxa"/>
        <w:tblLayout w:type="fixed"/>
        <w:tblCellMar>
          <w:top w:w="0" w:type="dxa"/>
          <w:left w:w="108" w:type="dxa"/>
          <w:bottom w:w="0" w:type="dxa"/>
          <w:right w:w="108" w:type="dxa"/>
        </w:tblCellMar>
      </w:tblPr>
      <w:tblGrid>
        <w:gridCol w:w="3894"/>
        <w:gridCol w:w="4836"/>
      </w:tblGrid>
      <w:tr w14:paraId="65580CE1">
        <w:tblPrEx>
          <w:tblCellMar>
            <w:top w:w="0" w:type="dxa"/>
            <w:left w:w="108" w:type="dxa"/>
            <w:bottom w:w="0" w:type="dxa"/>
            <w:right w:w="108" w:type="dxa"/>
          </w:tblCellMar>
        </w:tblPrEx>
        <w:trPr>
          <w:trHeight w:val="388" w:hRule="atLeast"/>
        </w:trPr>
        <w:tc>
          <w:tcPr>
            <w:tcW w:w="3894" w:type="dxa"/>
          </w:tcPr>
          <w:p w14:paraId="2DB36954">
            <w:pPr>
              <w:rPr>
                <w:rFonts w:ascii="Garamond" w:hAnsi="Garamond" w:cs="Times New Roman"/>
                <w:color w:val="000000"/>
                <w:sz w:val="24"/>
                <w:szCs w:val="24"/>
              </w:rPr>
            </w:pPr>
            <w:r>
              <w:rPr>
                <w:rFonts w:ascii="Garamond" w:hAnsi="Garamond" w:cs="Times New Roman"/>
                <w:color w:val="000000"/>
                <w:sz w:val="24"/>
                <w:szCs w:val="24"/>
              </w:rPr>
              <w:t>Date:</w:t>
            </w:r>
          </w:p>
        </w:tc>
        <w:tc>
          <w:tcPr>
            <w:tcW w:w="4836" w:type="dxa"/>
          </w:tcPr>
          <w:p w14:paraId="56DC87F1">
            <w:pPr>
              <w:rPr>
                <w:rFonts w:ascii="Garamond" w:hAnsi="Garamond" w:cs="Times New Roman"/>
                <w:color w:val="000000"/>
                <w:sz w:val="24"/>
                <w:szCs w:val="24"/>
              </w:rPr>
            </w:pPr>
            <w:r>
              <w:rPr>
                <w:rFonts w:ascii="Garamond" w:hAnsi="Garamond" w:cs="Times New Roman"/>
                <w:color w:val="000000"/>
                <w:sz w:val="24"/>
                <w:szCs w:val="24"/>
              </w:rPr>
              <w:t xml:space="preserve">Signature.......................................................... </w:t>
            </w:r>
          </w:p>
        </w:tc>
      </w:tr>
      <w:tr w14:paraId="08EB4405">
        <w:tblPrEx>
          <w:tblCellMar>
            <w:top w:w="0" w:type="dxa"/>
            <w:left w:w="108" w:type="dxa"/>
            <w:bottom w:w="0" w:type="dxa"/>
            <w:right w:w="108" w:type="dxa"/>
          </w:tblCellMar>
        </w:tblPrEx>
        <w:trPr>
          <w:trHeight w:val="528" w:hRule="atLeast"/>
        </w:trPr>
        <w:tc>
          <w:tcPr>
            <w:tcW w:w="3894" w:type="dxa"/>
            <w:vAlign w:val="center"/>
          </w:tcPr>
          <w:p w14:paraId="7DF2F5E4">
            <w:pPr>
              <w:rPr>
                <w:rFonts w:ascii="Garamond" w:hAnsi="Garamond" w:cs="Times New Roman"/>
                <w:color w:val="000000"/>
                <w:sz w:val="24"/>
                <w:szCs w:val="24"/>
              </w:rPr>
            </w:pPr>
            <w:r>
              <w:rPr>
                <w:rFonts w:ascii="Garamond" w:hAnsi="Garamond" w:cs="Times New Roman"/>
                <w:color w:val="000000"/>
                <w:sz w:val="24"/>
                <w:szCs w:val="24"/>
              </w:rPr>
              <w:t>Place:</w:t>
            </w:r>
          </w:p>
        </w:tc>
        <w:tc>
          <w:tcPr>
            <w:tcW w:w="4836" w:type="dxa"/>
            <w:vAlign w:val="center"/>
          </w:tcPr>
          <w:p w14:paraId="6CD02A14">
            <w:pPr>
              <w:rPr>
                <w:rFonts w:ascii="Garamond" w:hAnsi="Garamond" w:cs="Times New Roman"/>
                <w:color w:val="000000"/>
                <w:sz w:val="24"/>
                <w:szCs w:val="24"/>
              </w:rPr>
            </w:pPr>
            <w:r>
              <w:rPr>
                <w:rFonts w:ascii="Garamond" w:hAnsi="Garamond" w:cs="Times New Roman"/>
                <w:color w:val="000000"/>
                <w:sz w:val="24"/>
                <w:szCs w:val="24"/>
              </w:rPr>
              <w:t>Name...............................................................</w:t>
            </w:r>
          </w:p>
        </w:tc>
      </w:tr>
      <w:tr w14:paraId="423C53BB">
        <w:tblPrEx>
          <w:tblCellMar>
            <w:top w:w="0" w:type="dxa"/>
            <w:left w:w="108" w:type="dxa"/>
            <w:bottom w:w="0" w:type="dxa"/>
            <w:right w:w="108" w:type="dxa"/>
          </w:tblCellMar>
        </w:tblPrEx>
        <w:trPr>
          <w:trHeight w:val="528" w:hRule="atLeast"/>
        </w:trPr>
        <w:tc>
          <w:tcPr>
            <w:tcW w:w="3894" w:type="dxa"/>
          </w:tcPr>
          <w:p w14:paraId="449D25F2">
            <w:pPr>
              <w:rPr>
                <w:rFonts w:ascii="Garamond" w:hAnsi="Garamond" w:cs="Times New Roman"/>
                <w:color w:val="000000"/>
                <w:sz w:val="24"/>
                <w:szCs w:val="24"/>
              </w:rPr>
            </w:pPr>
          </w:p>
        </w:tc>
        <w:tc>
          <w:tcPr>
            <w:tcW w:w="4836" w:type="dxa"/>
            <w:vAlign w:val="center"/>
          </w:tcPr>
          <w:p w14:paraId="5BC57C3F">
            <w:pPr>
              <w:rPr>
                <w:rFonts w:ascii="Garamond" w:hAnsi="Garamond" w:cs="Times New Roman"/>
                <w:color w:val="000000"/>
                <w:sz w:val="24"/>
                <w:szCs w:val="24"/>
              </w:rPr>
            </w:pPr>
            <w:r>
              <w:rPr>
                <w:rFonts w:ascii="Garamond" w:hAnsi="Garamond" w:cs="Times New Roman"/>
                <w:color w:val="000000"/>
                <w:sz w:val="24"/>
                <w:szCs w:val="24"/>
              </w:rPr>
              <w:t xml:space="preserve">Designation....................................................... </w:t>
            </w:r>
          </w:p>
        </w:tc>
      </w:tr>
      <w:tr w14:paraId="747DB51F">
        <w:tblPrEx>
          <w:tblCellMar>
            <w:top w:w="0" w:type="dxa"/>
            <w:left w:w="108" w:type="dxa"/>
            <w:bottom w:w="0" w:type="dxa"/>
            <w:right w:w="108" w:type="dxa"/>
          </w:tblCellMar>
        </w:tblPrEx>
        <w:trPr>
          <w:trHeight w:val="380" w:hRule="atLeast"/>
        </w:trPr>
        <w:tc>
          <w:tcPr>
            <w:tcW w:w="3894" w:type="dxa"/>
          </w:tcPr>
          <w:p w14:paraId="1F64F46B">
            <w:pPr>
              <w:rPr>
                <w:rFonts w:ascii="Garamond" w:hAnsi="Garamond" w:cs="Times New Roman"/>
                <w:color w:val="000000"/>
                <w:sz w:val="24"/>
                <w:szCs w:val="24"/>
              </w:rPr>
            </w:pPr>
          </w:p>
        </w:tc>
        <w:tc>
          <w:tcPr>
            <w:tcW w:w="4836" w:type="dxa"/>
            <w:vAlign w:val="bottom"/>
          </w:tcPr>
          <w:p w14:paraId="7F016B48">
            <w:pPr>
              <w:rPr>
                <w:rFonts w:ascii="Garamond" w:hAnsi="Garamond" w:cs="Times New Roman"/>
                <w:color w:val="000000"/>
                <w:sz w:val="24"/>
                <w:szCs w:val="24"/>
              </w:rPr>
            </w:pPr>
            <w:r>
              <w:rPr>
                <w:rFonts w:ascii="Garamond" w:hAnsi="Garamond" w:cs="Times New Roman"/>
                <w:color w:val="000000"/>
                <w:sz w:val="24"/>
                <w:szCs w:val="24"/>
              </w:rPr>
              <w:t>Seal...................................................................</w:t>
            </w:r>
          </w:p>
        </w:tc>
      </w:tr>
    </w:tbl>
    <w:p w14:paraId="159A4BCB">
      <w:pPr>
        <w:spacing w:after="200" w:line="276" w:lineRule="auto"/>
        <w:rPr>
          <w:rFonts w:ascii="Garamond" w:hAnsi="Garamond" w:cs="Times New Roman"/>
          <w:color w:val="000000"/>
          <w:sz w:val="24"/>
          <w:szCs w:val="24"/>
        </w:rPr>
      </w:pPr>
      <w:r>
        <w:rPr>
          <w:rFonts w:ascii="Garamond" w:hAnsi="Garamond" w:cs="Times New Roman"/>
          <w:color w:val="000000"/>
          <w:sz w:val="24"/>
          <w:szCs w:val="24"/>
        </w:rPr>
        <w:t xml:space="preserve">Note: </w:t>
      </w:r>
    </w:p>
    <w:p w14:paraId="5B5A6304">
      <w:pPr>
        <w:numPr>
          <w:ilvl w:val="0"/>
          <w:numId w:val="14"/>
        </w:numPr>
        <w:pBdr>
          <w:top w:val="none" w:color="auto" w:sz="0" w:space="0"/>
          <w:left w:val="none" w:color="auto" w:sz="0" w:space="0"/>
          <w:bottom w:val="none" w:color="auto" w:sz="0" w:space="0"/>
          <w:right w:val="none" w:color="auto" w:sz="0" w:space="0"/>
          <w:between w:val="none" w:color="auto" w:sz="0" w:space="0"/>
        </w:pBdr>
        <w:spacing w:after="200" w:line="276" w:lineRule="auto"/>
        <w:jc w:val="both"/>
        <w:rPr>
          <w:rFonts w:ascii="Garamond" w:hAnsi="Garamond" w:cs="Times New Roman"/>
          <w:i/>
          <w:color w:val="000000"/>
          <w:sz w:val="24"/>
          <w:szCs w:val="24"/>
        </w:rPr>
      </w:pPr>
      <w:r>
        <w:rPr>
          <w:rFonts w:ascii="Garamond" w:hAnsi="Garamond" w:cs="Times New Roman"/>
          <w:i/>
          <w:color w:val="000000"/>
          <w:sz w:val="24"/>
          <w:szCs w:val="24"/>
        </w:rPr>
        <w:t>Bidders shall note that it is mandatory to furnish the values of various indices and name, source &amp; origin of the published indices, wherever called for in the bidding document. Bidders are also required to mention whether the indices are monthly average, weekly average or as applicable.</w:t>
      </w:r>
    </w:p>
    <w:p w14:paraId="35957A1A">
      <w:pPr>
        <w:spacing w:after="200" w:line="276" w:lineRule="auto"/>
        <w:rPr>
          <w:rFonts w:ascii="Garamond" w:hAnsi="Garamond" w:cs="Times New Roman"/>
          <w:i/>
          <w:color w:val="000000"/>
          <w:sz w:val="24"/>
          <w:szCs w:val="24"/>
        </w:rPr>
      </w:pPr>
      <w:r>
        <w:rPr>
          <w:rFonts w:ascii="Garamond" w:hAnsi="Garamond" w:cs="Times New Roman"/>
          <w:i/>
          <w:color w:val="000000"/>
          <w:sz w:val="24"/>
          <w:szCs w:val="24"/>
        </w:rPr>
        <w:t>* Continuation sheets of like size &amp; format shall be used, if required, in case number of currencies is more than one.</w:t>
      </w:r>
    </w:p>
    <w:p w14:paraId="08E15257">
      <w:pPr>
        <w:pStyle w:val="31"/>
        <w:widowControl/>
        <w:autoSpaceDE/>
        <w:autoSpaceDN/>
        <w:ind w:left="0" w:firstLine="0"/>
        <w:contextualSpacing/>
        <w:jc w:val="left"/>
        <w:outlineLvl w:val="0"/>
        <w:rPr>
          <w:rFonts w:ascii="Garamond" w:hAnsi="Garamond" w:cs="Times New Roman"/>
          <w:b/>
          <w:i/>
          <w:sz w:val="24"/>
          <w:szCs w:val="24"/>
          <w:lang w:val="en-US"/>
        </w:rPr>
      </w:pPr>
      <w:bookmarkStart w:id="36" w:name="_heading=h.odc9jc" w:colFirst="0" w:colLast="0"/>
      <w:bookmarkEnd w:id="36"/>
      <w:r>
        <w:rPr>
          <w:rFonts w:ascii="Garamond" w:hAnsi="Garamond" w:cs="Times New Roman"/>
          <w:i/>
          <w:color w:val="000000"/>
          <w:sz w:val="24"/>
          <w:szCs w:val="24"/>
        </w:rPr>
        <w:t>** Continuation sheets of like size and format may be used, if countries of origin of expatriate labour are more</w:t>
      </w:r>
    </w:p>
    <w:p w14:paraId="05AECB3F">
      <w:pPr>
        <w:pStyle w:val="31"/>
        <w:widowControl/>
        <w:autoSpaceDE/>
        <w:autoSpaceDN/>
        <w:ind w:left="0" w:firstLine="0"/>
        <w:contextualSpacing/>
        <w:jc w:val="left"/>
        <w:outlineLvl w:val="0"/>
        <w:rPr>
          <w:rFonts w:ascii="Garamond" w:hAnsi="Garamond" w:cs="Times New Roman"/>
          <w:b/>
          <w:i/>
          <w:sz w:val="24"/>
          <w:szCs w:val="24"/>
          <w:lang w:val="en-US"/>
        </w:rPr>
      </w:pPr>
    </w:p>
    <w:p w14:paraId="1DB7E563">
      <w:pPr>
        <w:pStyle w:val="31"/>
        <w:widowControl/>
        <w:autoSpaceDE/>
        <w:autoSpaceDN/>
        <w:ind w:left="0" w:firstLine="0"/>
        <w:contextualSpacing/>
        <w:jc w:val="left"/>
        <w:outlineLvl w:val="0"/>
        <w:rPr>
          <w:rFonts w:ascii="Garamond" w:hAnsi="Garamond" w:cs="Times New Roman"/>
          <w:b/>
          <w:i/>
          <w:sz w:val="24"/>
          <w:szCs w:val="24"/>
          <w:lang w:val="en-US"/>
        </w:rPr>
      </w:pPr>
    </w:p>
    <w:p w14:paraId="0738FFFD">
      <w:pPr>
        <w:pStyle w:val="31"/>
        <w:widowControl/>
        <w:autoSpaceDE/>
        <w:autoSpaceDN/>
        <w:ind w:left="0" w:firstLine="0"/>
        <w:contextualSpacing/>
        <w:jc w:val="left"/>
        <w:outlineLvl w:val="0"/>
        <w:rPr>
          <w:rFonts w:ascii="Garamond" w:hAnsi="Garamond" w:cs="Times New Roman"/>
          <w:b/>
          <w:i/>
          <w:sz w:val="24"/>
          <w:szCs w:val="24"/>
          <w:lang w:val="en-US"/>
        </w:rPr>
      </w:pPr>
    </w:p>
    <w:p w14:paraId="30C14243">
      <w:pPr>
        <w:pStyle w:val="31"/>
        <w:widowControl/>
        <w:autoSpaceDE/>
        <w:autoSpaceDN/>
        <w:ind w:left="0" w:firstLine="0"/>
        <w:contextualSpacing/>
        <w:jc w:val="left"/>
        <w:outlineLvl w:val="0"/>
        <w:rPr>
          <w:rFonts w:ascii="Garamond" w:hAnsi="Garamond" w:cs="Times New Roman"/>
          <w:b/>
          <w:i/>
          <w:sz w:val="24"/>
          <w:szCs w:val="24"/>
          <w:lang w:val="en-US"/>
        </w:rPr>
      </w:pPr>
    </w:p>
    <w:p w14:paraId="0117C468">
      <w:pPr>
        <w:pStyle w:val="31"/>
        <w:widowControl/>
        <w:autoSpaceDE/>
        <w:autoSpaceDN/>
        <w:ind w:left="0" w:firstLine="0"/>
        <w:contextualSpacing/>
        <w:jc w:val="left"/>
        <w:outlineLvl w:val="0"/>
        <w:rPr>
          <w:rFonts w:ascii="Garamond" w:hAnsi="Garamond" w:cs="Times New Roman"/>
          <w:b/>
          <w:i/>
          <w:sz w:val="24"/>
          <w:szCs w:val="24"/>
          <w:lang w:val="en-US"/>
        </w:rPr>
      </w:pPr>
    </w:p>
    <w:p w14:paraId="47139DCC">
      <w:pPr>
        <w:pStyle w:val="3"/>
        <w:ind w:left="360" w:hanging="360"/>
        <w:jc w:val="center"/>
        <w:rPr>
          <w:rFonts w:ascii="Garamond" w:hAnsi="Garamond"/>
          <w:bCs w:val="0"/>
          <w:color w:val="000000"/>
        </w:rPr>
      </w:pPr>
      <w:bookmarkStart w:id="37" w:name="_Toc74220683"/>
    </w:p>
    <w:p w14:paraId="3195D046">
      <w:pPr>
        <w:pStyle w:val="3"/>
        <w:ind w:left="360" w:hanging="360"/>
        <w:jc w:val="center"/>
        <w:rPr>
          <w:rFonts w:ascii="Garamond" w:hAnsi="Garamond"/>
          <w:bCs w:val="0"/>
          <w:color w:val="000000"/>
        </w:rPr>
      </w:pPr>
      <w:r>
        <w:rPr>
          <w:rFonts w:ascii="Garamond" w:hAnsi="Garamond"/>
          <w:bCs w:val="0"/>
          <w:color w:val="000000"/>
        </w:rPr>
        <w:t>SECTION VII - CONTRACT FORMS</w:t>
      </w:r>
      <w:bookmarkEnd w:id="37"/>
    </w:p>
    <w:p w14:paraId="5B63CC98">
      <w:pPr>
        <w:spacing w:after="200" w:line="276" w:lineRule="auto"/>
        <w:jc w:val="center"/>
        <w:rPr>
          <w:rFonts w:ascii="Garamond" w:hAnsi="Garamond"/>
          <w:color w:val="000000"/>
        </w:rPr>
      </w:pPr>
      <w:r>
        <w:rPr>
          <w:rFonts w:ascii="Garamond" w:hAnsi="Garamond"/>
          <w:color w:val="000000"/>
        </w:rPr>
        <w:t>(Form No. 1 to Form No. 5)</w:t>
      </w:r>
    </w:p>
    <w:p w14:paraId="5699667C">
      <w:pPr>
        <w:spacing w:after="200" w:line="276" w:lineRule="auto"/>
        <w:jc w:val="center"/>
        <w:rPr>
          <w:rFonts w:ascii="Garamond" w:hAnsi="Garamond"/>
          <w:color w:val="000000"/>
        </w:rPr>
      </w:pPr>
    </w:p>
    <w:p w14:paraId="1EACC1C8">
      <w:pPr>
        <w:spacing w:after="200" w:line="276" w:lineRule="auto"/>
        <w:jc w:val="center"/>
        <w:rPr>
          <w:rFonts w:ascii="Garamond" w:hAnsi="Garamond"/>
          <w:i/>
          <w:color w:val="000000"/>
        </w:rPr>
      </w:pPr>
      <w:r>
        <w:rPr>
          <w:rFonts w:ascii="Garamond" w:hAnsi="Garamond"/>
          <w:i/>
          <w:color w:val="000000"/>
        </w:rPr>
        <w:t>Applicable Forms from this Contract Forms section shall either be submitted by the successful Bidder or by Employer, post award of Contract.</w:t>
      </w:r>
    </w:p>
    <w:p w14:paraId="6492D1F9">
      <w:pPr>
        <w:spacing w:after="200" w:line="276" w:lineRule="auto"/>
        <w:jc w:val="center"/>
        <w:rPr>
          <w:rFonts w:ascii="Garamond" w:hAnsi="Garamond"/>
          <w:i/>
          <w:color w:val="000000"/>
        </w:rPr>
      </w:pPr>
    </w:p>
    <w:p w14:paraId="6F8E1FC3">
      <w:pPr>
        <w:spacing w:after="200" w:line="276" w:lineRule="auto"/>
        <w:jc w:val="center"/>
        <w:rPr>
          <w:rFonts w:ascii="Garamond" w:hAnsi="Garamond"/>
          <w:i/>
          <w:color w:val="000000"/>
        </w:rPr>
      </w:pPr>
    </w:p>
    <w:p w14:paraId="3A6561AB">
      <w:pPr>
        <w:spacing w:after="200" w:line="276" w:lineRule="auto"/>
        <w:jc w:val="center"/>
        <w:rPr>
          <w:rFonts w:ascii="Garamond" w:hAnsi="Garamond"/>
          <w:i/>
          <w:color w:val="000000"/>
        </w:rPr>
      </w:pPr>
    </w:p>
    <w:p w14:paraId="5E60B144">
      <w:pPr>
        <w:spacing w:after="200" w:line="276" w:lineRule="auto"/>
        <w:jc w:val="center"/>
        <w:rPr>
          <w:rFonts w:ascii="Garamond" w:hAnsi="Garamond"/>
          <w:i/>
          <w:color w:val="000000"/>
        </w:rPr>
      </w:pPr>
    </w:p>
    <w:p w14:paraId="3E7D56DE">
      <w:pPr>
        <w:spacing w:after="200" w:line="276" w:lineRule="auto"/>
        <w:jc w:val="center"/>
        <w:rPr>
          <w:rFonts w:ascii="Garamond" w:hAnsi="Garamond"/>
          <w:i/>
          <w:color w:val="000000"/>
        </w:rPr>
      </w:pPr>
    </w:p>
    <w:p w14:paraId="697A6254">
      <w:pPr>
        <w:spacing w:after="200" w:line="276" w:lineRule="auto"/>
        <w:jc w:val="center"/>
        <w:rPr>
          <w:rFonts w:ascii="Garamond" w:hAnsi="Garamond"/>
          <w:i/>
          <w:color w:val="000000"/>
        </w:rPr>
      </w:pPr>
    </w:p>
    <w:p w14:paraId="171B2EFF">
      <w:pPr>
        <w:spacing w:after="200" w:line="276" w:lineRule="auto"/>
        <w:jc w:val="center"/>
        <w:rPr>
          <w:rFonts w:ascii="Garamond" w:hAnsi="Garamond"/>
          <w:i/>
          <w:color w:val="000000"/>
        </w:rPr>
      </w:pPr>
    </w:p>
    <w:p w14:paraId="08E6B77E">
      <w:pPr>
        <w:spacing w:after="200" w:line="276" w:lineRule="auto"/>
        <w:jc w:val="center"/>
        <w:rPr>
          <w:rFonts w:ascii="Garamond" w:hAnsi="Garamond"/>
          <w:i/>
          <w:color w:val="000000"/>
        </w:rPr>
      </w:pPr>
    </w:p>
    <w:p w14:paraId="161A21DC">
      <w:pPr>
        <w:spacing w:after="200" w:line="276" w:lineRule="auto"/>
        <w:jc w:val="center"/>
        <w:rPr>
          <w:rFonts w:ascii="Garamond" w:hAnsi="Garamond"/>
          <w:i/>
          <w:color w:val="000000"/>
        </w:rPr>
      </w:pPr>
    </w:p>
    <w:p w14:paraId="0391BA89">
      <w:pPr>
        <w:spacing w:after="200" w:line="276" w:lineRule="auto"/>
        <w:jc w:val="center"/>
        <w:rPr>
          <w:rFonts w:ascii="Garamond" w:hAnsi="Garamond"/>
          <w:i/>
          <w:color w:val="000000"/>
        </w:rPr>
      </w:pPr>
    </w:p>
    <w:p w14:paraId="08ADC36F">
      <w:pPr>
        <w:spacing w:after="200" w:line="276" w:lineRule="auto"/>
        <w:jc w:val="center"/>
        <w:rPr>
          <w:rFonts w:ascii="Garamond" w:hAnsi="Garamond"/>
          <w:i/>
          <w:color w:val="000000"/>
        </w:rPr>
      </w:pPr>
    </w:p>
    <w:p w14:paraId="0D2F2C81">
      <w:pPr>
        <w:spacing w:after="200" w:line="276" w:lineRule="auto"/>
        <w:jc w:val="center"/>
        <w:rPr>
          <w:rFonts w:ascii="Garamond" w:hAnsi="Garamond"/>
          <w:i/>
          <w:color w:val="000000"/>
        </w:rPr>
      </w:pPr>
    </w:p>
    <w:p w14:paraId="65CB06A9">
      <w:pPr>
        <w:spacing w:after="200" w:line="276" w:lineRule="auto"/>
        <w:jc w:val="center"/>
        <w:rPr>
          <w:rFonts w:ascii="Garamond" w:hAnsi="Garamond"/>
          <w:i/>
          <w:color w:val="000000"/>
        </w:rPr>
      </w:pPr>
    </w:p>
    <w:p w14:paraId="38CB6B45">
      <w:pPr>
        <w:spacing w:after="200" w:line="276" w:lineRule="auto"/>
        <w:jc w:val="center"/>
        <w:rPr>
          <w:rFonts w:ascii="Garamond" w:hAnsi="Garamond"/>
          <w:i/>
          <w:color w:val="000000"/>
        </w:rPr>
      </w:pPr>
    </w:p>
    <w:p w14:paraId="383FF3D8">
      <w:pPr>
        <w:spacing w:after="200" w:line="276" w:lineRule="auto"/>
        <w:jc w:val="center"/>
        <w:rPr>
          <w:rFonts w:ascii="Garamond" w:hAnsi="Garamond"/>
          <w:i/>
          <w:color w:val="000000"/>
        </w:rPr>
      </w:pPr>
    </w:p>
    <w:p w14:paraId="087A78B8">
      <w:pPr>
        <w:spacing w:after="200" w:line="276" w:lineRule="auto"/>
        <w:jc w:val="center"/>
        <w:rPr>
          <w:rFonts w:ascii="Garamond" w:hAnsi="Garamond"/>
          <w:i/>
          <w:color w:val="000000"/>
        </w:rPr>
      </w:pPr>
    </w:p>
    <w:p w14:paraId="5D75D6C0">
      <w:pPr>
        <w:spacing w:after="200" w:line="276" w:lineRule="auto"/>
        <w:jc w:val="center"/>
        <w:rPr>
          <w:rFonts w:ascii="Garamond" w:hAnsi="Garamond"/>
          <w:i/>
          <w:color w:val="000000"/>
        </w:rPr>
      </w:pPr>
    </w:p>
    <w:p w14:paraId="0CBC6E87">
      <w:pPr>
        <w:spacing w:after="200" w:line="276" w:lineRule="auto"/>
        <w:jc w:val="center"/>
        <w:rPr>
          <w:rFonts w:ascii="Garamond" w:hAnsi="Garamond"/>
          <w:i/>
          <w:color w:val="000000"/>
        </w:rPr>
      </w:pPr>
    </w:p>
    <w:p w14:paraId="33E8DE4D">
      <w:pPr>
        <w:spacing w:after="200" w:line="276" w:lineRule="auto"/>
        <w:jc w:val="center"/>
        <w:rPr>
          <w:rFonts w:ascii="Garamond" w:hAnsi="Garamond"/>
          <w:i/>
          <w:color w:val="000000"/>
        </w:rPr>
      </w:pPr>
    </w:p>
    <w:p w14:paraId="07A4FEBA">
      <w:pPr>
        <w:spacing w:after="200" w:line="276" w:lineRule="auto"/>
        <w:jc w:val="center"/>
        <w:rPr>
          <w:rFonts w:ascii="Garamond" w:hAnsi="Garamond"/>
          <w:i/>
          <w:color w:val="000000"/>
        </w:rPr>
      </w:pPr>
    </w:p>
    <w:p w14:paraId="5FCCD55F">
      <w:pPr>
        <w:spacing w:after="200" w:line="276" w:lineRule="auto"/>
        <w:jc w:val="center"/>
        <w:rPr>
          <w:rFonts w:ascii="Garamond" w:hAnsi="Garamond"/>
          <w:i/>
          <w:color w:val="000000"/>
        </w:rPr>
      </w:pPr>
    </w:p>
    <w:p w14:paraId="15ABEF3E">
      <w:pPr>
        <w:pStyle w:val="3"/>
        <w:ind w:left="792"/>
        <w:jc w:val="center"/>
        <w:rPr>
          <w:rFonts w:ascii="Garamond" w:hAnsi="Garamond"/>
          <w:bCs w:val="0"/>
          <w:color w:val="000000"/>
        </w:rPr>
      </w:pPr>
      <w:bookmarkStart w:id="38" w:name="_heading=h.3z7bk57" w:colFirst="0" w:colLast="0"/>
      <w:bookmarkEnd w:id="38"/>
      <w:bookmarkStart w:id="39" w:name="_Toc74220684"/>
      <w:r>
        <w:rPr>
          <w:rFonts w:ascii="Garamond" w:hAnsi="Garamond"/>
          <w:bCs w:val="0"/>
          <w:color w:val="000000"/>
        </w:rPr>
        <w:t>Form 1: Notification of Award</w:t>
      </w:r>
      <w:bookmarkEnd w:id="39"/>
    </w:p>
    <w:p w14:paraId="0005D799">
      <w:pPr>
        <w:widowControl w:val="0"/>
        <w:spacing w:line="268" w:lineRule="auto"/>
        <w:ind w:left="120" w:right="-56"/>
        <w:jc w:val="right"/>
        <w:rPr>
          <w:rFonts w:ascii="Garamond" w:hAnsi="Garamond"/>
          <w:color w:val="000000"/>
        </w:rPr>
      </w:pPr>
      <w:r>
        <w:rPr>
          <w:rFonts w:ascii="Garamond" w:hAnsi="Garamond"/>
          <w:i/>
          <w:color w:val="000000"/>
        </w:rPr>
        <w:t>[Insert date]</w:t>
      </w:r>
    </w:p>
    <w:p w14:paraId="7B2CB34A">
      <w:pPr>
        <w:widowControl w:val="0"/>
        <w:spacing w:line="268" w:lineRule="auto"/>
        <w:ind w:left="120" w:right="-56"/>
        <w:rPr>
          <w:rFonts w:ascii="Garamond" w:hAnsi="Garamond"/>
          <w:color w:val="000000"/>
        </w:rPr>
      </w:pPr>
      <w:r>
        <w:rPr>
          <w:rFonts w:ascii="Garamond" w:hAnsi="Garamond"/>
          <w:color w:val="000000"/>
        </w:rPr>
        <w:t xml:space="preserve">To: </w:t>
      </w:r>
      <w:r>
        <w:rPr>
          <w:rFonts w:ascii="Garamond" w:hAnsi="Garamond"/>
          <w:i/>
          <w:color w:val="000000"/>
        </w:rPr>
        <w:t>[name and address of the Contractor]</w:t>
      </w:r>
    </w:p>
    <w:p w14:paraId="7CE70C40">
      <w:pPr>
        <w:widowControl w:val="0"/>
        <w:spacing w:before="41" w:line="228" w:lineRule="auto"/>
        <w:ind w:left="120" w:right="78"/>
        <w:rPr>
          <w:rFonts w:ascii="Garamond" w:hAnsi="Garamond"/>
          <w:color w:val="000000"/>
        </w:rPr>
      </w:pPr>
    </w:p>
    <w:p w14:paraId="46CDF04E">
      <w:pPr>
        <w:widowControl w:val="0"/>
        <w:spacing w:before="41" w:line="228" w:lineRule="auto"/>
        <w:ind w:left="120" w:right="78"/>
        <w:rPr>
          <w:rFonts w:ascii="Garamond" w:hAnsi="Garamond"/>
          <w:i/>
          <w:color w:val="000000"/>
        </w:rPr>
      </w:pPr>
      <w:r>
        <w:rPr>
          <w:rFonts w:ascii="Garamond" w:hAnsi="Garamond"/>
          <w:i/>
          <w:color w:val="000000"/>
        </w:rPr>
        <w:t>Sub: Notification of Award for</w:t>
      </w:r>
    </w:p>
    <w:p w14:paraId="6588C051">
      <w:pPr>
        <w:widowControl w:val="0"/>
        <w:spacing w:before="41" w:line="228" w:lineRule="auto"/>
        <w:ind w:left="120" w:right="78"/>
        <w:rPr>
          <w:rFonts w:ascii="Garamond" w:hAnsi="Garamond"/>
          <w:color w:val="000000"/>
        </w:rPr>
      </w:pPr>
      <w:r>
        <w:rPr>
          <w:rFonts w:ascii="Garamond" w:hAnsi="Garamond"/>
          <w:color w:val="000000"/>
        </w:rPr>
        <w:t>Ref: Our NIT No: (</w:t>
      </w:r>
      <w:r>
        <w:rPr>
          <w:rFonts w:ascii="Garamond" w:hAnsi="Garamond"/>
          <w:i/>
          <w:color w:val="000000"/>
        </w:rPr>
        <w:t>insert number and reference of the NIT</w:t>
      </w:r>
      <w:r>
        <w:rPr>
          <w:rFonts w:ascii="Garamond" w:hAnsi="Garamond"/>
          <w:color w:val="000000"/>
        </w:rPr>
        <w:t>)</w:t>
      </w:r>
    </w:p>
    <w:p w14:paraId="4A46D76A">
      <w:pPr>
        <w:widowControl w:val="0"/>
        <w:spacing w:before="41" w:line="228" w:lineRule="auto"/>
        <w:ind w:left="120" w:right="78"/>
        <w:rPr>
          <w:rFonts w:ascii="Garamond" w:hAnsi="Garamond"/>
          <w:color w:val="000000"/>
        </w:rPr>
      </w:pPr>
    </w:p>
    <w:p w14:paraId="1AC2DE3E">
      <w:pPr>
        <w:widowControl w:val="0"/>
        <w:spacing w:before="41" w:line="228" w:lineRule="auto"/>
        <w:ind w:left="120" w:right="78"/>
        <w:rPr>
          <w:rFonts w:ascii="Garamond" w:hAnsi="Garamond"/>
          <w:color w:val="000000"/>
        </w:rPr>
      </w:pPr>
      <w:r>
        <w:rPr>
          <w:rFonts w:ascii="Garamond" w:hAnsi="Garamond"/>
          <w:color w:val="000000"/>
        </w:rPr>
        <w:t xml:space="preserve">Dear Sir or Madam, </w:t>
      </w:r>
    </w:p>
    <w:p w14:paraId="3B8164B2">
      <w:pPr>
        <w:widowControl w:val="0"/>
        <w:spacing w:before="41" w:line="228" w:lineRule="auto"/>
        <w:ind w:left="120" w:right="78"/>
        <w:rPr>
          <w:rFonts w:ascii="Garamond" w:hAnsi="Garamond"/>
          <w:color w:val="000000"/>
        </w:rPr>
      </w:pPr>
      <w:r>
        <w:rPr>
          <w:rFonts w:ascii="Garamond" w:hAnsi="Garamond"/>
          <w:color w:val="000000"/>
        </w:rPr>
        <w:t xml:space="preserve">With reference to your Bid dated </w:t>
      </w:r>
      <w:r>
        <w:rPr>
          <w:rFonts w:ascii="Garamond" w:hAnsi="Garamond"/>
          <w:i/>
          <w:color w:val="000000"/>
        </w:rPr>
        <w:t xml:space="preserve">[insert date] </w:t>
      </w:r>
      <w:r>
        <w:rPr>
          <w:rFonts w:ascii="Garamond" w:hAnsi="Garamond"/>
          <w:color w:val="000000"/>
        </w:rPr>
        <w:t xml:space="preserve">for execution of the </w:t>
      </w:r>
      <w:r>
        <w:rPr>
          <w:rFonts w:ascii="Garamond" w:hAnsi="Garamond"/>
          <w:i/>
          <w:color w:val="000000"/>
        </w:rPr>
        <w:t xml:space="preserve">[insert name of the Contract and identification number, as given in the SCC] </w:t>
      </w:r>
      <w:r>
        <w:rPr>
          <w:rFonts w:ascii="Garamond" w:hAnsi="Garamond"/>
          <w:color w:val="000000"/>
        </w:rPr>
        <w:t>for the Contract Price of the equivalent</w:t>
      </w:r>
      <w:r>
        <w:rPr>
          <w:rFonts w:ascii="Garamond" w:hAnsi="Garamond"/>
          <w:color w:val="000000"/>
          <w:sz w:val="36"/>
          <w:szCs w:val="36"/>
          <w:vertAlign w:val="superscript"/>
        </w:rPr>
        <w:t xml:space="preserve"> </w:t>
      </w:r>
      <w:r>
        <w:rPr>
          <w:rFonts w:ascii="Garamond" w:hAnsi="Garamond"/>
          <w:color w:val="000000"/>
        </w:rPr>
        <w:t xml:space="preserve">of </w:t>
      </w:r>
      <w:r>
        <w:rPr>
          <w:rFonts w:ascii="Garamond" w:hAnsi="Garamond"/>
          <w:i/>
          <w:color w:val="000000"/>
        </w:rPr>
        <w:t>[insert amount in numbers and words] [insert name of currency]</w:t>
      </w:r>
      <w:r>
        <w:rPr>
          <w:rFonts w:ascii="Garamond" w:hAnsi="Garamond"/>
          <w:color w:val="000000"/>
        </w:rPr>
        <w:t>, as corrected and modified</w:t>
      </w:r>
      <w:r>
        <w:rPr>
          <w:rFonts w:ascii="Garamond" w:hAnsi="Garamond"/>
          <w:color w:val="000000"/>
          <w:sz w:val="36"/>
          <w:szCs w:val="36"/>
          <w:vertAlign w:val="superscript"/>
        </w:rPr>
        <w:t xml:space="preserve"> </w:t>
      </w:r>
      <w:r>
        <w:rPr>
          <w:rFonts w:ascii="Garamond" w:hAnsi="Garamond"/>
          <w:color w:val="000000"/>
        </w:rPr>
        <w:t>in accordance with the Instructions to Bidders is hereby accepted by our Agency.</w:t>
      </w:r>
    </w:p>
    <w:p w14:paraId="6E00CAFE">
      <w:pPr>
        <w:widowControl w:val="0"/>
        <w:spacing w:before="17"/>
        <w:rPr>
          <w:rFonts w:ascii="Garamond" w:hAnsi="Garamond"/>
          <w:color w:val="000000"/>
        </w:rPr>
      </w:pPr>
    </w:p>
    <w:p w14:paraId="2F78534F">
      <w:pPr>
        <w:widowControl w:val="0"/>
        <w:ind w:left="120" w:right="2647"/>
        <w:rPr>
          <w:rFonts w:ascii="Garamond" w:hAnsi="Garamond"/>
          <w:color w:val="000000"/>
        </w:rPr>
      </w:pPr>
      <w:r>
        <w:rPr>
          <w:rFonts w:ascii="Garamond" w:hAnsi="Garamond"/>
          <w:i/>
          <w:color w:val="000000"/>
        </w:rPr>
        <w:t>[Insert one of the following (x) or (y) options if applicable]</w:t>
      </w:r>
    </w:p>
    <w:p w14:paraId="20874E05">
      <w:pPr>
        <w:widowControl w:val="0"/>
        <w:tabs>
          <w:tab w:val="left" w:pos="840"/>
        </w:tabs>
        <w:ind w:left="120" w:right="221"/>
        <w:rPr>
          <w:rFonts w:ascii="Garamond" w:hAnsi="Garamond"/>
          <w:color w:val="000000"/>
        </w:rPr>
      </w:pPr>
      <w:r>
        <w:rPr>
          <w:rFonts w:ascii="Garamond" w:hAnsi="Garamond"/>
          <w:color w:val="000000"/>
        </w:rPr>
        <w:t>(x)</w:t>
      </w:r>
      <w:r>
        <w:rPr>
          <w:rFonts w:ascii="Garamond" w:hAnsi="Garamond"/>
          <w:color w:val="000000"/>
        </w:rPr>
        <w:tab/>
      </w:r>
      <w:r>
        <w:rPr>
          <w:rFonts w:ascii="Garamond" w:hAnsi="Garamond"/>
          <w:color w:val="000000"/>
        </w:rPr>
        <w:t xml:space="preserve">We accept that </w:t>
      </w:r>
      <w:r>
        <w:rPr>
          <w:rFonts w:ascii="Garamond" w:hAnsi="Garamond"/>
          <w:i/>
          <w:color w:val="000000"/>
        </w:rPr>
        <w:t xml:space="preserve">[insert name proposed by Bidder] </w:t>
      </w:r>
      <w:r>
        <w:rPr>
          <w:rFonts w:ascii="Garamond" w:hAnsi="Garamond"/>
          <w:color w:val="000000"/>
        </w:rPr>
        <w:t>be appointed as the Adjudicator.</w:t>
      </w:r>
    </w:p>
    <w:p w14:paraId="11E73101">
      <w:pPr>
        <w:widowControl w:val="0"/>
        <w:tabs>
          <w:tab w:val="left" w:pos="840"/>
        </w:tabs>
        <w:spacing w:line="254" w:lineRule="auto"/>
        <w:ind w:left="840" w:right="78" w:hanging="720"/>
        <w:rPr>
          <w:rFonts w:ascii="Garamond" w:hAnsi="Garamond"/>
          <w:color w:val="000000"/>
        </w:rPr>
      </w:pPr>
      <w:r>
        <w:rPr>
          <w:rFonts w:ascii="Garamond" w:hAnsi="Garamond"/>
          <w:color w:val="000000"/>
        </w:rPr>
        <w:t>(y)</w:t>
      </w:r>
      <w:r>
        <w:rPr>
          <w:rFonts w:ascii="Garamond" w:hAnsi="Garamond"/>
          <w:color w:val="000000"/>
        </w:rPr>
        <w:tab/>
      </w:r>
      <w:r>
        <w:rPr>
          <w:rFonts w:ascii="Garamond" w:hAnsi="Garamond"/>
          <w:color w:val="000000"/>
        </w:rPr>
        <w:t xml:space="preserve">We do not accept that </w:t>
      </w:r>
      <w:r>
        <w:rPr>
          <w:rFonts w:ascii="Garamond" w:hAnsi="Garamond"/>
          <w:i/>
          <w:color w:val="000000"/>
        </w:rPr>
        <w:t>[insert name proposed by Bidder] be</w:t>
      </w:r>
      <w:r>
        <w:rPr>
          <w:rFonts w:ascii="Garamond" w:hAnsi="Garamond"/>
          <w:color w:val="000000"/>
        </w:rPr>
        <w:t xml:space="preserve"> appointed as Arbitrator, and by sending a copy of this Notification of Award to </w:t>
      </w:r>
      <w:r>
        <w:rPr>
          <w:rFonts w:ascii="Garamond" w:hAnsi="Garamond"/>
          <w:i/>
          <w:color w:val="000000"/>
        </w:rPr>
        <w:t>[insert name of the Appointing Authority] we</w:t>
      </w:r>
      <w:r>
        <w:rPr>
          <w:rFonts w:ascii="Garamond" w:hAnsi="Garamond"/>
          <w:color w:val="000000"/>
        </w:rPr>
        <w:t xml:space="preserve"> are hereby requesting </w:t>
      </w:r>
      <w:r>
        <w:rPr>
          <w:rFonts w:ascii="Garamond" w:hAnsi="Garamond"/>
          <w:i/>
          <w:color w:val="000000"/>
        </w:rPr>
        <w:t>[insert name]</w:t>
      </w:r>
      <w:r>
        <w:rPr>
          <w:rFonts w:ascii="Garamond" w:hAnsi="Garamond"/>
          <w:color w:val="000000"/>
        </w:rPr>
        <w:t xml:space="preserve">, the Appointing Authority, to appoint the Arbitrator in accordance with SCC 7. </w:t>
      </w:r>
    </w:p>
    <w:p w14:paraId="23A96FD1">
      <w:pPr>
        <w:widowControl w:val="0"/>
        <w:tabs>
          <w:tab w:val="left" w:pos="840"/>
        </w:tabs>
        <w:spacing w:line="254" w:lineRule="auto"/>
        <w:ind w:left="840" w:right="78" w:hanging="720"/>
        <w:rPr>
          <w:rFonts w:ascii="Garamond" w:hAnsi="Garamond"/>
          <w:color w:val="000000"/>
        </w:rPr>
      </w:pPr>
      <w:r>
        <w:rPr>
          <w:rFonts w:ascii="Garamond" w:hAnsi="Garamond"/>
          <w:color w:val="000000"/>
        </w:rPr>
        <w:tab/>
      </w:r>
      <w:r>
        <w:rPr>
          <w:rFonts w:ascii="Garamond" w:hAnsi="Garamond"/>
          <w:color w:val="000000"/>
        </w:rPr>
        <w:t xml:space="preserve">The Contract in duplicate is attached hereto. Kindly be advised of the following: </w:t>
      </w:r>
    </w:p>
    <w:p w14:paraId="6E59D07B">
      <w:pPr>
        <w:widowControl w:val="0"/>
        <w:numPr>
          <w:ilvl w:val="0"/>
          <w:numId w:val="15"/>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40" w:lineRule="auto"/>
        <w:ind w:right="83"/>
        <w:jc w:val="both"/>
        <w:rPr>
          <w:rFonts w:ascii="Garamond" w:hAnsi="Garamond"/>
          <w:color w:val="000000"/>
        </w:rPr>
      </w:pPr>
      <w:r>
        <w:rPr>
          <w:rFonts w:ascii="Garamond" w:hAnsi="Garamond"/>
          <w:color w:val="000000"/>
        </w:rPr>
        <w:t>Please confirm your acceptance of this Notification of Award by signing and dating both copies of it, and returning one copy to us no later than 15 days from the date hereof;</w:t>
      </w:r>
    </w:p>
    <w:p w14:paraId="069FE26B">
      <w:pPr>
        <w:widowControl w:val="0"/>
        <w:pBdr>
          <w:top w:val="none" w:color="auto" w:sz="0" w:space="0"/>
          <w:left w:val="none" w:color="auto" w:sz="0" w:space="0"/>
          <w:bottom w:val="none" w:color="auto" w:sz="0" w:space="0"/>
          <w:right w:val="none" w:color="auto" w:sz="0" w:space="0"/>
          <w:between w:val="none" w:color="auto" w:sz="0" w:space="0"/>
        </w:pBdr>
        <w:ind w:left="840" w:right="83"/>
        <w:rPr>
          <w:rFonts w:ascii="Garamond" w:hAnsi="Garamond"/>
          <w:color w:val="000000"/>
        </w:rPr>
      </w:pPr>
    </w:p>
    <w:p w14:paraId="3EBDCD5B">
      <w:pPr>
        <w:widowControl w:val="0"/>
        <w:numPr>
          <w:ilvl w:val="0"/>
          <w:numId w:val="15"/>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40" w:lineRule="auto"/>
        <w:ind w:right="83"/>
        <w:jc w:val="both"/>
        <w:rPr>
          <w:rFonts w:ascii="Garamond" w:hAnsi="Garamond"/>
          <w:color w:val="000000"/>
        </w:rPr>
      </w:pPr>
      <w:r>
        <w:rPr>
          <w:rFonts w:ascii="Garamond" w:hAnsi="Garamond"/>
          <w:color w:val="000000"/>
        </w:rPr>
        <w:t>Please report to this office to sign the formal Contract Agreement within 15 (fifteen) days of the date of this Notification of Award.</w:t>
      </w:r>
    </w:p>
    <w:p w14:paraId="127BF587">
      <w:pPr>
        <w:widowControl w:val="0"/>
        <w:pBdr>
          <w:top w:val="none" w:color="auto" w:sz="0" w:space="0"/>
          <w:left w:val="none" w:color="auto" w:sz="0" w:space="0"/>
          <w:bottom w:val="none" w:color="auto" w:sz="0" w:space="0"/>
          <w:right w:val="none" w:color="auto" w:sz="0" w:space="0"/>
          <w:between w:val="none" w:color="auto" w:sz="0" w:space="0"/>
        </w:pBdr>
        <w:ind w:left="840" w:right="83"/>
        <w:rPr>
          <w:rFonts w:ascii="Garamond" w:hAnsi="Garamond"/>
          <w:color w:val="000000"/>
        </w:rPr>
      </w:pPr>
    </w:p>
    <w:p w14:paraId="3886EAE0">
      <w:pPr>
        <w:widowControl w:val="0"/>
        <w:numPr>
          <w:ilvl w:val="0"/>
          <w:numId w:val="15"/>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40" w:lineRule="auto"/>
        <w:ind w:right="83"/>
        <w:jc w:val="both"/>
        <w:rPr>
          <w:rFonts w:ascii="Garamond" w:hAnsi="Garamond"/>
          <w:color w:val="000000"/>
        </w:rPr>
      </w:pPr>
      <w:r>
        <w:rPr>
          <w:rFonts w:ascii="Garamond" w:hAnsi="Garamond"/>
          <w:color w:val="000000"/>
        </w:rPr>
        <w:t xml:space="preserve"> Prior to the signing of Contract Agreement, you are required to submit performance security in the form of a Bank Guarantee/demand draft/cash warrant as per ITB clause 42 and GCC clause 17. The performance security may be submitted in advance or at the time of signing the contract agreement. The bank guarantee/demand draft/cash warrant should be in favour of (</w:t>
      </w:r>
      <w:r>
        <w:rPr>
          <w:rFonts w:ascii="Garamond" w:hAnsi="Garamond"/>
          <w:i/>
          <w:color w:val="000000"/>
        </w:rPr>
        <w:t>insert appropriate name and designation</w:t>
      </w:r>
      <w:r>
        <w:rPr>
          <w:rFonts w:ascii="Garamond" w:hAnsi="Garamond"/>
          <w:color w:val="000000"/>
        </w:rPr>
        <w:t>).</w:t>
      </w:r>
    </w:p>
    <w:p w14:paraId="2AED5B02">
      <w:pPr>
        <w:widowControl w:val="0"/>
        <w:pBdr>
          <w:top w:val="none" w:color="auto" w:sz="0" w:space="0"/>
          <w:left w:val="none" w:color="auto" w:sz="0" w:space="0"/>
          <w:bottom w:val="none" w:color="auto" w:sz="0" w:space="0"/>
          <w:right w:val="none" w:color="auto" w:sz="0" w:space="0"/>
          <w:between w:val="none" w:color="auto" w:sz="0" w:space="0"/>
        </w:pBdr>
        <w:ind w:left="840" w:right="83"/>
        <w:rPr>
          <w:rFonts w:ascii="Garamond" w:hAnsi="Garamond"/>
          <w:color w:val="000000"/>
        </w:rPr>
      </w:pPr>
    </w:p>
    <w:p w14:paraId="6EC92813">
      <w:pPr>
        <w:widowControl w:val="0"/>
        <w:numPr>
          <w:ilvl w:val="0"/>
          <w:numId w:val="15"/>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40" w:lineRule="auto"/>
        <w:ind w:right="83"/>
        <w:jc w:val="both"/>
        <w:rPr>
          <w:rFonts w:ascii="Garamond" w:hAnsi="Garamond"/>
          <w:color w:val="000000"/>
        </w:rPr>
      </w:pPr>
      <w:r>
        <w:rPr>
          <w:rFonts w:ascii="Garamond" w:hAnsi="Garamond"/>
          <w:color w:val="000000"/>
        </w:rPr>
        <w:t>The stipulated commencement of the work shall be reckoned from the date of Contract signing.</w:t>
      </w:r>
    </w:p>
    <w:p w14:paraId="361364A1">
      <w:pPr>
        <w:widowControl w:val="0"/>
        <w:tabs>
          <w:tab w:val="left" w:pos="720"/>
          <w:tab w:val="left" w:pos="1440"/>
          <w:tab w:val="left" w:pos="2304"/>
        </w:tabs>
        <w:ind w:right="83"/>
        <w:rPr>
          <w:rFonts w:ascii="Garamond" w:hAnsi="Garamond"/>
          <w:color w:val="000000"/>
        </w:rPr>
      </w:pPr>
      <w:r>
        <w:rPr>
          <w:rFonts w:ascii="Garamond" w:hAnsi="Garamond"/>
          <w:color w:val="000000"/>
        </w:rPr>
        <w:t>Kindly acknowledge the receipt of this letter.</w:t>
      </w:r>
    </w:p>
    <w:p w14:paraId="2108348E">
      <w:pPr>
        <w:widowControl w:val="0"/>
        <w:spacing w:line="200" w:lineRule="auto"/>
        <w:rPr>
          <w:rFonts w:ascii="Garamond" w:hAnsi="Garamond"/>
          <w:color w:val="000000"/>
        </w:rPr>
      </w:pPr>
    </w:p>
    <w:p w14:paraId="52D4EAAD">
      <w:pPr>
        <w:widowControl w:val="0"/>
        <w:spacing w:line="200" w:lineRule="auto"/>
        <w:rPr>
          <w:rFonts w:ascii="Garamond" w:hAnsi="Garamond"/>
          <w:color w:val="000000"/>
        </w:rPr>
      </w:pPr>
      <w:r>
        <w:rPr>
          <w:rFonts w:ascii="Garamond" w:hAnsi="Garamond"/>
          <w:color w:val="000000"/>
        </w:rPr>
        <w:t>Yours sincerely,</w:t>
      </w:r>
    </w:p>
    <w:p w14:paraId="1ADEB40D">
      <w:pPr>
        <w:widowControl w:val="0"/>
        <w:spacing w:line="200" w:lineRule="auto"/>
        <w:rPr>
          <w:rFonts w:ascii="Garamond" w:hAnsi="Garamond"/>
          <w:color w:val="000000"/>
        </w:rPr>
      </w:pPr>
      <w:r>
        <w:rPr>
          <w:rFonts w:ascii="Garamond" w:hAnsi="Garamond"/>
          <w:color w:val="000000"/>
        </w:rPr>
        <w:t>[ xyz]</w:t>
      </w:r>
    </w:p>
    <w:p w14:paraId="6CAE08FF">
      <w:pPr>
        <w:widowControl w:val="0"/>
        <w:spacing w:line="200" w:lineRule="auto"/>
        <w:rPr>
          <w:rFonts w:ascii="Garamond" w:hAnsi="Garamond"/>
          <w:color w:val="000000"/>
        </w:rPr>
      </w:pPr>
    </w:p>
    <w:p w14:paraId="09389D7E">
      <w:pPr>
        <w:pStyle w:val="3"/>
        <w:ind w:left="792"/>
        <w:jc w:val="center"/>
        <w:rPr>
          <w:rFonts w:ascii="Garamond" w:hAnsi="Garamond"/>
          <w:bCs w:val="0"/>
          <w:color w:val="000000"/>
        </w:rPr>
      </w:pPr>
      <w:bookmarkStart w:id="40" w:name="_heading=h.2eclud0" w:colFirst="0" w:colLast="0"/>
      <w:bookmarkEnd w:id="40"/>
      <w:bookmarkStart w:id="41" w:name="_Toc74220685"/>
      <w:r>
        <w:rPr>
          <w:rFonts w:ascii="Garamond" w:hAnsi="Garamond"/>
          <w:bCs w:val="0"/>
          <w:color w:val="000000"/>
        </w:rPr>
        <w:t>Form 2: Contract Agreement</w:t>
      </w:r>
      <w:bookmarkEnd w:id="41"/>
    </w:p>
    <w:p w14:paraId="534040F4">
      <w:pPr>
        <w:widowControl w:val="0"/>
        <w:spacing w:before="35" w:line="239" w:lineRule="auto"/>
        <w:ind w:left="120" w:right="85"/>
        <w:rPr>
          <w:rFonts w:ascii="Garamond" w:hAnsi="Garamond"/>
          <w:color w:val="000000"/>
        </w:rPr>
      </w:pPr>
      <w:r>
        <w:rPr>
          <w:rFonts w:ascii="Garamond" w:hAnsi="Garamond"/>
          <w:color w:val="000000"/>
        </w:rPr>
        <w:t xml:space="preserve">This agreement is made the </w:t>
      </w:r>
      <w:r>
        <w:rPr>
          <w:rFonts w:ascii="Garamond" w:hAnsi="Garamond"/>
          <w:i/>
          <w:color w:val="000000"/>
        </w:rPr>
        <w:t xml:space="preserve">[insert day] </w:t>
      </w:r>
      <w:r>
        <w:rPr>
          <w:rFonts w:ascii="Garamond" w:hAnsi="Garamond"/>
          <w:color w:val="000000"/>
        </w:rPr>
        <w:t xml:space="preserve">day of </w:t>
      </w:r>
      <w:r>
        <w:rPr>
          <w:rFonts w:ascii="Garamond" w:hAnsi="Garamond"/>
          <w:i/>
          <w:color w:val="000000"/>
        </w:rPr>
        <w:t>[insert month]</w:t>
      </w:r>
      <w:r>
        <w:rPr>
          <w:rFonts w:ascii="Garamond" w:hAnsi="Garamond"/>
          <w:color w:val="000000"/>
        </w:rPr>
        <w:t xml:space="preserve">, </w:t>
      </w:r>
      <w:r>
        <w:rPr>
          <w:rFonts w:ascii="Garamond" w:hAnsi="Garamond"/>
          <w:i/>
          <w:color w:val="000000"/>
        </w:rPr>
        <w:t xml:space="preserve">[insert year] </w:t>
      </w:r>
      <w:r>
        <w:rPr>
          <w:rFonts w:ascii="Garamond" w:hAnsi="Garamond"/>
          <w:color w:val="000000"/>
        </w:rPr>
        <w:t xml:space="preserve">between </w:t>
      </w:r>
      <w:r>
        <w:rPr>
          <w:rFonts w:ascii="Garamond" w:hAnsi="Garamond"/>
          <w:i/>
          <w:color w:val="000000"/>
        </w:rPr>
        <w:t xml:space="preserve">[insert name and address of Employer] </w:t>
      </w:r>
      <w:r>
        <w:rPr>
          <w:rFonts w:ascii="Garamond" w:hAnsi="Garamond"/>
          <w:color w:val="000000"/>
        </w:rPr>
        <w:t xml:space="preserve">(hereinafter called “the Employer”), of the one part, and </w:t>
      </w:r>
      <w:r>
        <w:rPr>
          <w:rFonts w:ascii="Garamond" w:hAnsi="Garamond"/>
          <w:i/>
          <w:color w:val="000000"/>
        </w:rPr>
        <w:t xml:space="preserve">[insert name and address of Contractor] </w:t>
      </w:r>
      <w:r>
        <w:rPr>
          <w:rFonts w:ascii="Garamond" w:hAnsi="Garamond"/>
          <w:color w:val="000000"/>
        </w:rPr>
        <w:t>(hereinafter called “the Contractor”) of the other part.</w:t>
      </w:r>
    </w:p>
    <w:p w14:paraId="60BA28BF">
      <w:pPr>
        <w:widowControl w:val="0"/>
        <w:spacing w:line="239" w:lineRule="auto"/>
        <w:ind w:left="120" w:right="84"/>
        <w:rPr>
          <w:rFonts w:ascii="Garamond" w:hAnsi="Garamond"/>
          <w:color w:val="000000"/>
        </w:rPr>
      </w:pPr>
      <w:r>
        <w:rPr>
          <w:rFonts w:ascii="Garamond" w:hAnsi="Garamond"/>
          <w:color w:val="000000"/>
        </w:rPr>
        <w:t xml:space="preserve">Whereas the Employer desires that the Contractor execute </w:t>
      </w:r>
      <w:r>
        <w:rPr>
          <w:rFonts w:ascii="Garamond" w:hAnsi="Garamond"/>
          <w:i/>
          <w:color w:val="000000"/>
        </w:rPr>
        <w:t xml:space="preserve">[name and identification number of Contract] </w:t>
      </w:r>
      <w:r>
        <w:rPr>
          <w:rFonts w:ascii="Garamond" w:hAnsi="Garamond"/>
          <w:color w:val="000000"/>
        </w:rPr>
        <w:t>(hereinafter called “the Works”) and the Employer has accepted the Bid by the Contractor for the execution and completion of such Works and the remedying of any defects therein.</w:t>
      </w:r>
    </w:p>
    <w:p w14:paraId="60BA1CCC">
      <w:pPr>
        <w:widowControl w:val="0"/>
        <w:spacing w:line="239" w:lineRule="auto"/>
        <w:ind w:left="120" w:right="84"/>
        <w:rPr>
          <w:rFonts w:ascii="Garamond" w:hAnsi="Garamond"/>
          <w:color w:val="000000"/>
        </w:rPr>
      </w:pPr>
      <w:r>
        <w:rPr>
          <w:rFonts w:ascii="Garamond" w:hAnsi="Garamond"/>
          <w:color w:val="000000"/>
        </w:rPr>
        <w:t>The Employer and the Contractor agree as follows:</w:t>
      </w:r>
    </w:p>
    <w:p w14:paraId="2C458D2E">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In this Contract, words and expressions shall have the same meanings as are respectively assigned to them in the contract documents referred to.</w:t>
      </w:r>
    </w:p>
    <w:p w14:paraId="0345DC5B">
      <w:pPr>
        <w:widowControl w:val="0"/>
        <w:spacing w:line="239" w:lineRule="auto"/>
        <w:ind w:right="84"/>
        <w:rPr>
          <w:rFonts w:ascii="Garamond" w:hAnsi="Garamond"/>
          <w:color w:val="000000"/>
        </w:rPr>
      </w:pPr>
    </w:p>
    <w:p w14:paraId="2A233CD7">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following documents shall be deemed to form and be read and construed as part of this Agreement:</w:t>
      </w:r>
    </w:p>
    <w:p w14:paraId="24E1DD46">
      <w:pPr>
        <w:widowControl w:val="0"/>
        <w:spacing w:line="239" w:lineRule="auto"/>
        <w:ind w:left="120" w:right="84"/>
        <w:rPr>
          <w:rFonts w:ascii="Garamond" w:hAnsi="Garamond"/>
          <w:color w:val="000000"/>
        </w:rPr>
      </w:pPr>
    </w:p>
    <w:p w14:paraId="07F296C2">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Notification of Award</w:t>
      </w:r>
    </w:p>
    <w:p w14:paraId="008E392B">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Bid Submission Form</w:t>
      </w:r>
    </w:p>
    <w:p w14:paraId="6B33CBEF">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addenda Nos. (</w:t>
      </w:r>
      <w:r>
        <w:rPr>
          <w:rFonts w:ascii="Garamond" w:hAnsi="Garamond"/>
          <w:i/>
          <w:color w:val="000000"/>
        </w:rPr>
        <w:t>insert addenda number if any</w:t>
      </w:r>
      <w:r>
        <w:rPr>
          <w:rFonts w:ascii="Garamond" w:hAnsi="Garamond"/>
          <w:color w:val="000000"/>
        </w:rPr>
        <w:t>)</w:t>
      </w:r>
    </w:p>
    <w:p w14:paraId="3D237B33">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General Conditions of Contract</w:t>
      </w:r>
    </w:p>
    <w:p w14:paraId="153A1DC9">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Special Conditions of Contract</w:t>
      </w:r>
    </w:p>
    <w:p w14:paraId="71955BB8">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Technical Specifications</w:t>
      </w:r>
    </w:p>
    <w:p w14:paraId="09EC886D">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Drawings</w:t>
      </w:r>
    </w:p>
    <w:p w14:paraId="523A6456">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Schedules</w:t>
      </w:r>
    </w:p>
    <w:p w14:paraId="25280D90">
      <w:pPr>
        <w:widowControl w:val="0"/>
        <w:spacing w:line="239" w:lineRule="auto"/>
        <w:ind w:left="120" w:right="84"/>
        <w:rPr>
          <w:rFonts w:ascii="Garamond" w:hAnsi="Garamond"/>
          <w:color w:val="000000"/>
        </w:rPr>
      </w:pPr>
      <w:r>
        <w:rPr>
          <w:rFonts w:ascii="Garamond" w:hAnsi="Garamond"/>
          <w:color w:val="000000"/>
        </w:rPr>
        <w:t xml:space="preserve">  </w:t>
      </w:r>
    </w:p>
    <w:p w14:paraId="0C9D0A62">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7FA4067F">
      <w:pPr>
        <w:widowControl w:val="0"/>
        <w:pBdr>
          <w:top w:val="none" w:color="auto" w:sz="0" w:space="0"/>
          <w:left w:val="none" w:color="auto" w:sz="0" w:space="0"/>
          <w:bottom w:val="none" w:color="auto" w:sz="0" w:space="0"/>
          <w:right w:val="none" w:color="auto" w:sz="0" w:space="0"/>
          <w:between w:val="none" w:color="auto" w:sz="0" w:space="0"/>
        </w:pBdr>
        <w:spacing w:line="239" w:lineRule="auto"/>
        <w:ind w:left="480" w:right="84"/>
        <w:rPr>
          <w:rFonts w:ascii="Garamond" w:hAnsi="Garamond"/>
          <w:color w:val="000000"/>
        </w:rPr>
      </w:pPr>
    </w:p>
    <w:p w14:paraId="529A3F7B">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02822994">
      <w:pPr>
        <w:widowControl w:val="0"/>
        <w:pBdr>
          <w:top w:val="none" w:color="auto" w:sz="0" w:space="0"/>
          <w:left w:val="none" w:color="auto" w:sz="0" w:space="0"/>
          <w:bottom w:val="none" w:color="auto" w:sz="0" w:space="0"/>
          <w:right w:val="none" w:color="auto" w:sz="0" w:space="0"/>
          <w:between w:val="none" w:color="auto" w:sz="0" w:space="0"/>
        </w:pBdr>
        <w:spacing w:line="239" w:lineRule="auto"/>
        <w:ind w:left="480" w:right="84"/>
        <w:rPr>
          <w:rFonts w:ascii="Garamond" w:hAnsi="Garamond"/>
          <w:color w:val="000000"/>
        </w:rPr>
      </w:pPr>
    </w:p>
    <w:p w14:paraId="5681C8B7">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This Agreement shall prevail over all other Contract documents.</w:t>
      </w:r>
    </w:p>
    <w:p w14:paraId="4BFDE5EE">
      <w:pPr>
        <w:widowControl w:val="0"/>
        <w:spacing w:before="10" w:line="220" w:lineRule="auto"/>
        <w:rPr>
          <w:rFonts w:ascii="Garamond" w:hAnsi="Garamond"/>
          <w:color w:val="000000"/>
        </w:rPr>
      </w:pPr>
    </w:p>
    <w:p w14:paraId="666AB6F2">
      <w:pPr>
        <w:widowControl w:val="0"/>
        <w:ind w:left="120" w:right="84"/>
        <w:rPr>
          <w:rFonts w:ascii="Garamond" w:hAnsi="Garamond"/>
          <w:color w:val="000000"/>
        </w:rPr>
      </w:pPr>
      <w:r>
        <w:rPr>
          <w:rFonts w:ascii="Garamond" w:hAnsi="Garamond"/>
          <w:color w:val="000000"/>
        </w:rPr>
        <w:t xml:space="preserve">In Witness whereof the parties thereto have caused this Agreement to be executed on the day, month and year indicated above. </w:t>
      </w:r>
    </w:p>
    <w:p w14:paraId="46F6D8ED">
      <w:pPr>
        <w:widowControl w:val="0"/>
        <w:tabs>
          <w:tab w:val="left" w:pos="9120"/>
        </w:tabs>
        <w:ind w:left="120" w:right="86"/>
        <w:rPr>
          <w:rFonts w:ascii="Garamond" w:hAnsi="Garamond"/>
          <w:color w:val="000000"/>
        </w:rPr>
      </w:pPr>
      <w:r>
        <w:rPr>
          <w:rFonts w:ascii="Garamond" w:hAnsi="Garamond"/>
          <w:color w:val="000000"/>
        </w:rPr>
        <w:t>Sign &amp; Seal of Contractor</w:t>
      </w:r>
      <w:r>
        <w:rPr>
          <w:rFonts w:ascii="Garamond" w:hAnsi="Garamond"/>
          <w:i/>
          <w:color w:val="000000"/>
        </w:rPr>
        <w:t xml:space="preserve"> </w:t>
      </w:r>
      <w:r>
        <w:rPr>
          <w:rFonts w:ascii="Garamond" w:hAnsi="Garamond"/>
          <w:i/>
          <w:color w:val="000000"/>
          <w:u w:val="single"/>
        </w:rPr>
        <w:tab/>
      </w:r>
    </w:p>
    <w:p w14:paraId="06ECD292">
      <w:pPr>
        <w:widowControl w:val="0"/>
        <w:tabs>
          <w:tab w:val="left" w:pos="9120"/>
        </w:tabs>
        <w:ind w:left="120" w:right="90"/>
        <w:rPr>
          <w:rFonts w:ascii="Garamond" w:hAnsi="Garamond"/>
          <w:color w:val="000000"/>
        </w:rPr>
      </w:pPr>
      <w:r>
        <w:rPr>
          <w:rFonts w:ascii="Garamond" w:hAnsi="Garamond"/>
          <w:color w:val="000000"/>
        </w:rPr>
        <w:t>Sign &amp; Seal of witness of Contractor: ____________________________________________</w:t>
      </w:r>
    </w:p>
    <w:p w14:paraId="0B6A193C">
      <w:pPr>
        <w:widowControl w:val="0"/>
        <w:tabs>
          <w:tab w:val="left" w:pos="9120"/>
        </w:tabs>
        <w:ind w:left="120" w:right="90"/>
        <w:rPr>
          <w:rFonts w:ascii="Garamond" w:hAnsi="Garamond"/>
          <w:color w:val="000000"/>
        </w:rPr>
      </w:pPr>
      <w:r>
        <w:rPr>
          <w:rFonts w:ascii="Garamond" w:hAnsi="Garamond"/>
          <w:color w:val="000000"/>
        </w:rPr>
        <w:t>Sign &amp; seal of Employer authorized representative:</w:t>
      </w:r>
    </w:p>
    <w:p w14:paraId="0056D02B">
      <w:pPr>
        <w:widowControl w:val="0"/>
        <w:tabs>
          <w:tab w:val="left" w:pos="9120"/>
        </w:tabs>
        <w:ind w:left="120" w:right="90"/>
        <w:rPr>
          <w:rFonts w:ascii="Garamond" w:hAnsi="Garamond"/>
          <w:color w:val="000000"/>
        </w:rPr>
      </w:pPr>
      <w:r>
        <w:rPr>
          <w:rFonts w:ascii="Garamond" w:hAnsi="Garamond"/>
          <w:color w:val="000000"/>
        </w:rPr>
        <w:t xml:space="preserve"> ____________________________________</w:t>
      </w:r>
    </w:p>
    <w:p w14:paraId="1D7CAC08">
      <w:pPr>
        <w:widowControl w:val="0"/>
        <w:tabs>
          <w:tab w:val="left" w:pos="9120"/>
        </w:tabs>
        <w:ind w:left="120" w:right="90"/>
        <w:rPr>
          <w:rFonts w:ascii="Garamond" w:hAnsi="Garamond"/>
          <w:color w:val="000000"/>
        </w:rPr>
      </w:pPr>
    </w:p>
    <w:p w14:paraId="52E08167">
      <w:pPr>
        <w:widowControl w:val="0"/>
        <w:pBdr>
          <w:bottom w:val="single" w:color="auto" w:sz="12" w:space="1"/>
        </w:pBdr>
        <w:tabs>
          <w:tab w:val="left" w:pos="9120"/>
        </w:tabs>
        <w:ind w:left="120" w:right="90"/>
        <w:rPr>
          <w:rFonts w:ascii="Garamond" w:hAnsi="Garamond"/>
          <w:color w:val="000000"/>
        </w:rPr>
      </w:pPr>
      <w:r>
        <w:rPr>
          <w:rFonts w:ascii="Garamond" w:hAnsi="Garamond"/>
          <w:color w:val="000000"/>
        </w:rPr>
        <w:t xml:space="preserve">Binding signature of Employer’s representative’s signature: </w:t>
      </w:r>
    </w:p>
    <w:p w14:paraId="46C2736F">
      <w:pPr>
        <w:pStyle w:val="3"/>
        <w:ind w:left="792"/>
        <w:jc w:val="center"/>
        <w:rPr>
          <w:rFonts w:ascii="Garamond" w:hAnsi="Garamond"/>
          <w:bCs w:val="0"/>
          <w:color w:val="000000"/>
        </w:rPr>
      </w:pPr>
      <w:bookmarkStart w:id="42" w:name="_Toc74220686"/>
      <w:r>
        <w:rPr>
          <w:rFonts w:ascii="Garamond" w:hAnsi="Garamond"/>
          <w:bCs w:val="0"/>
          <w:color w:val="000000"/>
        </w:rPr>
        <w:t>Form 3: Bank Guarantee for Contract Performance Security</w:t>
      </w:r>
      <w:bookmarkEnd w:id="42"/>
    </w:p>
    <w:p w14:paraId="2CD33407">
      <w:pPr>
        <w:jc w:val="center"/>
        <w:rPr>
          <w:rFonts w:ascii="Garamond" w:hAnsi="Garamond"/>
          <w:i/>
          <w:color w:val="000000"/>
        </w:rPr>
      </w:pPr>
      <w:r>
        <w:rPr>
          <w:rFonts w:ascii="Garamond" w:hAnsi="Garamond"/>
          <w:i/>
          <w:color w:val="000000"/>
        </w:rPr>
        <w:t>[To be provided on the relevant legal document, as per applicable law, in the country of execution]</w:t>
      </w:r>
    </w:p>
    <w:p w14:paraId="3D7FCE0E">
      <w:pPr>
        <w:jc w:val="right"/>
        <w:rPr>
          <w:rFonts w:ascii="Garamond" w:hAnsi="Garamond"/>
          <w:color w:val="000000"/>
        </w:rPr>
      </w:pPr>
      <w:r>
        <w:rPr>
          <w:rFonts w:ascii="Garamond" w:hAnsi="Garamond"/>
          <w:color w:val="000000"/>
        </w:rPr>
        <w:t>Bank Guarantee No. ........................</w:t>
      </w:r>
    </w:p>
    <w:p w14:paraId="6B10BCEF">
      <w:pPr>
        <w:jc w:val="right"/>
        <w:rPr>
          <w:rFonts w:ascii="Garamond" w:hAnsi="Garamond"/>
          <w:color w:val="000000"/>
        </w:rPr>
      </w:pPr>
      <w:r>
        <w:rPr>
          <w:rFonts w:ascii="Garamond" w:hAnsi="Garamond"/>
          <w:color w:val="000000"/>
        </w:rPr>
        <w:t>Date..................................................</w:t>
      </w:r>
    </w:p>
    <w:p w14:paraId="7C2D127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To</w:t>
      </w:r>
    </w:p>
    <w:p w14:paraId="682A199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rPr>
          <w:rFonts w:ascii="Garamond" w:hAnsi="Garamond"/>
          <w:color w:val="000000"/>
        </w:rPr>
      </w:pPr>
      <w:r>
        <w:rPr>
          <w:rFonts w:ascii="Garamond" w:hAnsi="Garamond"/>
          <w:color w:val="000000"/>
        </w:rPr>
        <w:t>[Employer’s Address]</w:t>
      </w:r>
    </w:p>
    <w:p w14:paraId="3224EF9B">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4E08CBCC">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Dear Sir/Madam,</w:t>
      </w:r>
    </w:p>
    <w:p w14:paraId="427F3DAE">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266E1D9F">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In consideration of Employer’s name  (hereinafter referred  to  as Employer which expression shall unless repugnant to the context or meaning thereof include its successors, administrators and  assigns)  having awarded    to    M/s …………… with    its Registered/Head  Office  at  ……………………………(hereinafter referred  to  as the 'Contractor’ which expression shall unless repugnant to the context  or  meaning  thereof,  include  its  successors,  administrators, executors   and   assigns),   a   Contract   by   issue   of  Letter  of  Award No………….. dated ………... valued at .............</w:t>
      </w:r>
      <w:r>
        <w:rPr>
          <w:rFonts w:ascii="Garamond" w:hAnsi="Garamond"/>
          <w:i/>
          <w:color w:val="000000"/>
        </w:rPr>
        <w:t>[amount of foreign currency in words], [amount in figures], and [amount of local currency in words], [amount in figures]</w:t>
      </w:r>
      <w:r>
        <w:rPr>
          <w:rFonts w:ascii="Garamond" w:hAnsi="Garamond"/>
          <w:color w:val="000000"/>
        </w:rPr>
        <w:t xml:space="preserve"> .............., for ……………………...  </w:t>
      </w:r>
      <w:r>
        <w:rPr>
          <w:rFonts w:ascii="Garamond" w:hAnsi="Garamond"/>
          <w:i/>
          <w:color w:val="000000"/>
        </w:rPr>
        <w:t>(Insert Scope of Contract)</w:t>
      </w:r>
      <w:r>
        <w:rPr>
          <w:rFonts w:ascii="Garamond" w:hAnsi="Garamond"/>
          <w:color w:val="000000"/>
        </w:rPr>
        <w:t xml:space="preserve"> ………… and the Contractor having agreed to provide a Contract Performance Guarantee for the faithful performance of the entire Contract equivalent to ten percent (10%) of the said value of the Contract to Employer.  </w:t>
      </w:r>
    </w:p>
    <w:p w14:paraId="6973155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7F063D09">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 xml:space="preserve">We …………... </w:t>
      </w:r>
      <w:r>
        <w:rPr>
          <w:rFonts w:ascii="Garamond" w:hAnsi="Garamond"/>
          <w:i/>
          <w:color w:val="000000"/>
        </w:rPr>
        <w:t>(insert Name and Address of the bank issuing the Guarantee)</w:t>
      </w:r>
      <w:r>
        <w:rPr>
          <w:rFonts w:ascii="Garamond" w:hAnsi="Garamond"/>
          <w:color w:val="000000"/>
        </w:rPr>
        <w:t xml:space="preserve"> …………. having its Head Office at ……………………... hereinafter referred to as the ‘Bank’ which expression shall, unless repugnant to the context or meaning thereof include its successors, administrators, executors and assigns), do hereby guarantee and undertake to pay Employer, on demand any and all monies payable by the Contractor to the extent of …….</w:t>
      </w:r>
      <w:r>
        <w:rPr>
          <w:rFonts w:ascii="Garamond" w:hAnsi="Garamond"/>
          <w:i/>
          <w:color w:val="000000"/>
        </w:rPr>
        <w:t xml:space="preserve"> [insert amount of the Bank Guarantee and its currency]</w:t>
      </w:r>
      <w:r>
        <w:rPr>
          <w:rFonts w:ascii="Garamond" w:hAnsi="Garamond"/>
          <w:color w:val="000000"/>
        </w:rPr>
        <w:t xml:space="preserve"> ……………... at any time up to ………….@...............(day/month/year) without any demur, reservation, contest recourse or protest and or without any reference to the Contractor.  Any such demand made by Employer on the Bank shall be conclusive and binding notwithstanding any difference between Employer and the Contractor or any dispute pending before any Court, Tribunal or any other Authority. The Bank undertakes not to revoke this guarantee during its currency without prior consent of Employer.</w:t>
      </w:r>
    </w:p>
    <w:p w14:paraId="2D607656">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68A882A7">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Employer shall have the fullest liberty without affecting in any way the liability of the Bank under this guarantee from time to time to extend the time for performance of the Contract by the Contractor. Employer, shall have the fullest liberty, without affecting this guarantee to postpone from time to time the exercise of any powers vested in Employer or of any right which they might have against the Contractor and to exercise the same at any time and any manner, and either to enforce or to forbear to enforce any covenants, contained or implied in the Contract between Employer and the Contractor or any other course of remedy or security available to Employer. The Bank shall not be released of its obligations under these presents by any exercise by Employer of its liberty with reference to the matters aforesaid or any of them or by reason or any other acts of omission or commission on the part of Employer or any other indulgence shown by Employer or by any other matter or thing whatsoever which under the law would but for these provisions have the effect of relieving the Bank.</w:t>
      </w:r>
    </w:p>
    <w:p w14:paraId="23A93077">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2CB4F902">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The Bank also agrees that Employer at its option shall be entitled to enforce this guarantee against the Bank as a Principal debtor, in the first instance without proceeding against the Contractor and notwithstanding any security or other guarantee that Employer may have in relation to the Contractor's liabilities.</w:t>
      </w:r>
    </w:p>
    <w:p w14:paraId="35C188E9">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5CAE1B8C">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Notwithstanding anything contained herein above, our liability under this guarantee is restricted to ……………… and shall remain in force up to and including ………………… and shall be extended from time to time for such period, as may be desired by M/s …………………………. on whose behalf this guarantee has been given.</w:t>
      </w:r>
    </w:p>
    <w:p w14:paraId="73C78AF1">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All rights of Employer under this guarantee shall be forfeited and the Bank shall be relieved and discharged from all liabilities after the above-mentioned date or from the extended date.</w:t>
      </w:r>
    </w:p>
    <w:p w14:paraId="492A2C32">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71EE62B0">
      <w:pPr>
        <w:pBdr>
          <w:top w:val="none" w:color="auto" w:sz="0" w:space="0"/>
          <w:left w:val="none" w:color="auto" w:sz="0" w:space="0"/>
          <w:bottom w:val="none" w:color="auto" w:sz="0" w:space="0"/>
          <w:right w:val="none" w:color="auto" w:sz="0" w:space="0"/>
          <w:between w:val="none" w:color="auto" w:sz="0" w:space="0"/>
        </w:pBdr>
        <w:tabs>
          <w:tab w:val="left" w:pos="540"/>
        </w:tabs>
        <w:rPr>
          <w:rFonts w:ascii="Garamond" w:hAnsi="Garamond"/>
          <w:color w:val="000000"/>
        </w:rPr>
      </w:pPr>
      <w:r>
        <w:rPr>
          <w:rFonts w:ascii="Garamond" w:hAnsi="Garamond"/>
          <w:color w:val="000000"/>
        </w:rPr>
        <w:t>Dated this ………………day of …………….20 ……… at …………………….</w:t>
      </w:r>
    </w:p>
    <w:p w14:paraId="614CE2B0">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5DA15161">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Witness:</w:t>
      </w:r>
    </w:p>
    <w:p w14:paraId="1005029F">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tbl>
      <w:tblPr>
        <w:tblStyle w:val="7"/>
        <w:tblW w:w="891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gridCol w:w="4590"/>
      </w:tblGrid>
      <w:tr w14:paraId="3190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2B425000">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2A03D95B">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(Signature)</w:t>
            </w:r>
          </w:p>
        </w:tc>
        <w:tc>
          <w:tcPr>
            <w:tcW w:w="4590" w:type="dxa"/>
          </w:tcPr>
          <w:p w14:paraId="70B64B3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1C70E1B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(Signature)</w:t>
            </w:r>
          </w:p>
        </w:tc>
      </w:tr>
      <w:tr w14:paraId="763E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1CC582EB">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603C3F8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025DBC7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(Name)</w:t>
            </w:r>
          </w:p>
        </w:tc>
        <w:tc>
          <w:tcPr>
            <w:tcW w:w="4590" w:type="dxa"/>
          </w:tcPr>
          <w:p w14:paraId="6113F15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551E040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7B8D493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(Name)</w:t>
            </w:r>
          </w:p>
        </w:tc>
      </w:tr>
      <w:tr w14:paraId="28A6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67AC24E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5211B10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0BC128F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(Official Address)</w:t>
            </w:r>
          </w:p>
        </w:tc>
        <w:tc>
          <w:tcPr>
            <w:tcW w:w="4590" w:type="dxa"/>
          </w:tcPr>
          <w:p w14:paraId="0C4D7A4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1357C00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286E405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(Official Address)</w:t>
            </w:r>
          </w:p>
        </w:tc>
      </w:tr>
    </w:tbl>
    <w:p w14:paraId="4116575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320" w:firstLine="720"/>
        <w:rPr>
          <w:rFonts w:ascii="Garamond" w:hAnsi="Garamond"/>
          <w:color w:val="000000"/>
        </w:rPr>
      </w:pPr>
      <w:r>
        <w:rPr>
          <w:rFonts w:ascii="Garamond" w:hAnsi="Garamond"/>
          <w:color w:val="000000"/>
        </w:rPr>
        <w:t>Authorized vide</w:t>
      </w:r>
    </w:p>
    <w:p w14:paraId="1121BE2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jc w:val="center"/>
        <w:rPr>
          <w:rFonts w:ascii="Garamond" w:hAnsi="Garamond"/>
          <w:color w:val="000000"/>
        </w:rPr>
      </w:pP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Power of Attorney No……………….</w:t>
      </w:r>
    </w:p>
    <w:p w14:paraId="5687FF2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jc w:val="right"/>
        <w:rPr>
          <w:rFonts w:ascii="Garamond" w:hAnsi="Garamond"/>
          <w:color w:val="000000"/>
        </w:rPr>
      </w:pPr>
      <w:r>
        <w:rPr>
          <w:rFonts w:ascii="Garamond" w:hAnsi="Garamond"/>
          <w:color w:val="000000"/>
        </w:rPr>
        <w:t>Date…………………………………….</w:t>
      </w:r>
    </w:p>
    <w:tbl>
      <w:tblPr>
        <w:tblStyle w:val="7"/>
        <w:tblW w:w="9198" w:type="dxa"/>
        <w:tblInd w:w="0"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08" w:type="dxa"/>
          <w:bottom w:w="0" w:type="dxa"/>
          <w:right w:w="108" w:type="dxa"/>
        </w:tblCellMar>
      </w:tblPr>
      <w:tblGrid>
        <w:gridCol w:w="918"/>
        <w:gridCol w:w="8280"/>
      </w:tblGrid>
      <w:tr w14:paraId="193FE305">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918" w:type="dxa"/>
          </w:tcPr>
          <w:p w14:paraId="3A54957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Note:</w:t>
            </w:r>
          </w:p>
        </w:tc>
        <w:tc>
          <w:tcPr>
            <w:tcW w:w="8280" w:type="dxa"/>
          </w:tcPr>
          <w:p w14:paraId="59F6102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 This date shall be ninety (90) days beyond the scheduled end of Defect Liability Period of the last equipment covered under the Contract</w:t>
            </w:r>
          </w:p>
          <w:p w14:paraId="4FD77F6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 xml:space="preserve"> (#) Complete mailing address of the Head Office of the Bank to be given</w:t>
            </w:r>
          </w:p>
        </w:tc>
      </w:tr>
    </w:tbl>
    <w:p w14:paraId="15836AA5">
      <w:pPr>
        <w:pStyle w:val="3"/>
        <w:ind w:left="360"/>
        <w:jc w:val="center"/>
        <w:rPr>
          <w:rFonts w:ascii="Garamond" w:hAnsi="Garamond"/>
          <w:bCs w:val="0"/>
          <w:color w:val="000000"/>
        </w:rPr>
      </w:pPr>
      <w:bookmarkStart w:id="43" w:name="_heading=h.3dhjn8m" w:colFirst="0" w:colLast="0"/>
      <w:bookmarkEnd w:id="43"/>
      <w:bookmarkStart w:id="44" w:name="_Toc74220687"/>
      <w:r>
        <w:rPr>
          <w:rFonts w:ascii="Garamond" w:hAnsi="Garamond"/>
          <w:bCs w:val="0"/>
          <w:color w:val="000000"/>
        </w:rPr>
        <w:t>Form 4: Bank Guarantee for Advance Payment</w:t>
      </w:r>
      <w:bookmarkEnd w:id="44"/>
    </w:p>
    <w:p w14:paraId="6D9EF6C2">
      <w:pPr>
        <w:rPr>
          <w:rFonts w:ascii="Garamond" w:hAnsi="Garamond"/>
          <w:i/>
          <w:color w:val="000000"/>
        </w:rPr>
      </w:pPr>
      <w:r>
        <w:rPr>
          <w:rFonts w:ascii="Garamond" w:hAnsi="Garamond"/>
          <w:i/>
          <w:color w:val="000000"/>
        </w:rPr>
        <w:t>[To be provided on the relevant legal document, as per applicable law, in the country of execution]</w:t>
      </w:r>
    </w:p>
    <w:p w14:paraId="066D60DF">
      <w:pPr>
        <w:jc w:val="right"/>
        <w:rPr>
          <w:rFonts w:ascii="Garamond" w:hAnsi="Garamond"/>
          <w:color w:val="000000"/>
        </w:rPr>
      </w:pPr>
      <w:r>
        <w:rPr>
          <w:rFonts w:ascii="Garamond" w:hAnsi="Garamond"/>
          <w:color w:val="000000"/>
        </w:rPr>
        <w:t>Bank Guarantee No. ........................</w:t>
      </w:r>
    </w:p>
    <w:p w14:paraId="2D2A102C">
      <w:pPr>
        <w:jc w:val="right"/>
        <w:rPr>
          <w:rFonts w:ascii="Garamond" w:hAnsi="Garamond"/>
          <w:color w:val="000000"/>
        </w:rPr>
      </w:pPr>
      <w:r>
        <w:rPr>
          <w:rFonts w:ascii="Garamond" w:hAnsi="Garamond"/>
          <w:color w:val="000000"/>
        </w:rPr>
        <w:t>Date..................................................</w:t>
      </w:r>
    </w:p>
    <w:p w14:paraId="41BB3490">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To</w:t>
      </w:r>
    </w:p>
    <w:p w14:paraId="45DC443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rPr>
          <w:rFonts w:ascii="Garamond" w:hAnsi="Garamond"/>
          <w:color w:val="000000"/>
        </w:rPr>
      </w:pPr>
      <w:r>
        <w:rPr>
          <w:rFonts w:ascii="Garamond" w:hAnsi="Garamond"/>
          <w:color w:val="000000"/>
        </w:rPr>
        <w:t>[Employer’s address]</w:t>
      </w:r>
    </w:p>
    <w:p w14:paraId="2E31CBE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4767E8D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Dear Sir/Madam,</w:t>
      </w:r>
    </w:p>
    <w:p w14:paraId="785C08A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7DC496E7">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In consideration of the Employeral Corporation Ltd (hereinafter referred to as Employer) which expression shall unless repugnant to the context or meaning thereof include its successors, administrators, executors   and assigns having awarded to M/s............................  with its registered/Head   Office   at   ................................  (Here-in-after referred to as the Contractor) which expression shall unless repugnant to the context or meaning thereof, include its   successors, administrators, executors and assigns, a Contract by issue of Employer 's Notification of Award No. ………. dated …………………. and the same having been unequivocally accepted by the Contractor resulting in a 'Contract', dated ……………… valued at …….............</w:t>
      </w:r>
      <w:r>
        <w:rPr>
          <w:rFonts w:ascii="Garamond" w:hAnsi="Garamond"/>
          <w:i/>
          <w:color w:val="000000"/>
        </w:rPr>
        <w:t>[amount of foreign currency in words], [amount in figures], and [amount of local currency in words], [amount in figures]</w:t>
      </w:r>
      <w:r>
        <w:rPr>
          <w:rFonts w:ascii="Garamond" w:hAnsi="Garamond"/>
          <w:color w:val="000000"/>
        </w:rPr>
        <w:t xml:space="preserve"> ……………. for ……</w:t>
      </w:r>
      <w:r>
        <w:rPr>
          <w:rFonts w:ascii="Garamond" w:hAnsi="Garamond"/>
          <w:i/>
          <w:color w:val="000000"/>
        </w:rPr>
        <w:t xml:space="preserve"> (insert Scope of Contract)</w:t>
      </w:r>
      <w:r>
        <w:rPr>
          <w:rFonts w:ascii="Garamond" w:hAnsi="Garamond"/>
          <w:color w:val="000000"/>
        </w:rPr>
        <w:t xml:space="preserve"> …………………. (Hereinafter called the Contract) and Employer having agreed to make advance payment to the Contractor for performance of the above Contract amounting to </w:t>
      </w:r>
      <w:r>
        <w:rPr>
          <w:rFonts w:ascii="Garamond" w:hAnsi="Garamond"/>
          <w:i/>
          <w:color w:val="000000"/>
        </w:rPr>
        <w:t>.</w:t>
      </w:r>
      <w:r>
        <w:rPr>
          <w:rFonts w:ascii="Garamond" w:hAnsi="Garamond"/>
          <w:color w:val="000000"/>
        </w:rPr>
        <w:t>........</w:t>
      </w:r>
      <w:r>
        <w:rPr>
          <w:rFonts w:ascii="Garamond" w:hAnsi="Garamond"/>
          <w:i/>
          <w:color w:val="000000"/>
        </w:rPr>
        <w:t>[insert currency and amount of the advance]</w:t>
      </w:r>
      <w:r>
        <w:rPr>
          <w:rFonts w:ascii="Garamond" w:hAnsi="Garamond"/>
          <w:color w:val="000000"/>
        </w:rPr>
        <w:t xml:space="preserve"> ................., as an advance against Bank Guarantee to be furnished by the Contractor.</w:t>
      </w:r>
    </w:p>
    <w:p w14:paraId="79DE0A9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5649014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We, ……….</w:t>
      </w:r>
      <w:r>
        <w:rPr>
          <w:rFonts w:ascii="Garamond" w:hAnsi="Garamond"/>
          <w:i/>
          <w:color w:val="000000"/>
        </w:rPr>
        <w:t xml:space="preserve"> [Insert name and address of the bank issuing Branch]</w:t>
      </w:r>
      <w:r>
        <w:rPr>
          <w:rFonts w:ascii="Garamond" w:hAnsi="Garamond"/>
          <w:color w:val="000000"/>
        </w:rPr>
        <w:t xml:space="preserve"> …………………... having its Head Office at ……………………...  (Hereinafter referred to as the 'Bank' which expression shall, unless repugnant to the context of meaning thereof, include its successors, administrators, executors and assigns) do hereby guarantee and undertake to pay Employer immediately on demand any or all monies payable by the Contractor to the extent of …….</w:t>
      </w:r>
      <w:r>
        <w:rPr>
          <w:rFonts w:ascii="Garamond" w:hAnsi="Garamond"/>
          <w:i/>
          <w:color w:val="000000"/>
        </w:rPr>
        <w:t xml:space="preserve"> [insert currency and amount of the advance]</w:t>
      </w:r>
      <w:r>
        <w:rPr>
          <w:rFonts w:ascii="Garamond" w:hAnsi="Garamond"/>
          <w:color w:val="000000"/>
        </w:rPr>
        <w:t>.……….at any time up to …….@……... without any demur, reservation, contest, recourse or protest and/or without any reference to the Contractor.  Any such demand made by Employer on the Bank shall be conclusive and binding not withstanding any difference between Employer and the Contractor or any dispute pending before any Court, Tribunal, Arbitrator or any other Authority.</w:t>
      </w:r>
    </w:p>
    <w:p w14:paraId="49C299BE">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4990FA8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Employer shall have the fullest liberty without affecting in any way the liability of the Bank under this guarantee from time to time to vary the advance or to extend the time for performance of the Contract by the Contractor. Employer shall have the fullest liberty, without affecting this guarantee to postpone from time to time the exercise of any powers vested in them or of any right which they might have against the Contractor and to exercise the same at any time in any manner and either to enforce or to forbear to enforce any covenants contained or implied in the Contract between the Employer and the Contractor or any other course or remedy or security available to Employer. The Bank shall not be released of its obligations under these presents by any exercise by Employer of its liberty with reference to the matters aforesaid or any of them or by reason of any other act or forbearance or other acts of omission or commission on the part of Employer or any other indulgence shown by Employer or by any other matter or thing whatsoever which under law would, but for this provision, have the effect of relieving the Bank.</w:t>
      </w:r>
    </w:p>
    <w:p w14:paraId="2528C12C">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 xml:space="preserve">The Bank also agrees that Employer at its option shall be entitled to enforce this Guarantee against the Bank as a principal debtor, in the first instance without proceeding against the Contractor and notwithstanding any security or other guarantee that Employer may have in relation to the Contractor’s liabilities. </w:t>
      </w:r>
    </w:p>
    <w:p w14:paraId="117D0002">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Notwithstanding anything contained hereinabove our liability under this guarantee is limited to.……</w:t>
      </w:r>
      <w:r>
        <w:rPr>
          <w:rFonts w:ascii="Garamond" w:hAnsi="Garamond"/>
          <w:i/>
          <w:color w:val="000000"/>
        </w:rPr>
        <w:t xml:space="preserve"> [insert currency and amount of the advance]</w:t>
      </w:r>
      <w:r>
        <w:rPr>
          <w:rFonts w:ascii="Garamond" w:hAnsi="Garamond"/>
          <w:color w:val="000000"/>
        </w:rPr>
        <w:t>.……… and it shall remain in force up to and including …………… and shall be extended from time to time for such period as may   be   desired   by M/s ………………… on whose behalf this guarantee has been given.</w:t>
      </w:r>
    </w:p>
    <w:p w14:paraId="605D2349">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All rights of Employer under this guarantee shall be forfeited and the Bank shall be relieved and discharged from all liabilities after the above-mentioned date or from the extended date.</w:t>
      </w:r>
    </w:p>
    <w:p w14:paraId="701F9763">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06FF9213">
      <w:pPr>
        <w:pBdr>
          <w:top w:val="none" w:color="auto" w:sz="0" w:space="0"/>
          <w:left w:val="none" w:color="auto" w:sz="0" w:space="0"/>
          <w:bottom w:val="none" w:color="auto" w:sz="0" w:space="0"/>
          <w:right w:val="none" w:color="auto" w:sz="0" w:space="0"/>
          <w:between w:val="none" w:color="auto" w:sz="0" w:space="0"/>
        </w:pBdr>
        <w:tabs>
          <w:tab w:val="left" w:pos="540"/>
        </w:tabs>
        <w:rPr>
          <w:rFonts w:ascii="Garamond" w:hAnsi="Garamond"/>
          <w:color w:val="000000"/>
        </w:rPr>
      </w:pPr>
      <w:r>
        <w:rPr>
          <w:rFonts w:ascii="Garamond" w:hAnsi="Garamond"/>
          <w:color w:val="000000"/>
        </w:rPr>
        <w:t>Dated this ………………day of …………….20 ……… at …………………….</w:t>
      </w:r>
    </w:p>
    <w:p w14:paraId="1593A5F7">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5C52BE02">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Witness:</w:t>
      </w:r>
    </w:p>
    <w:p w14:paraId="6D50454A">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3B7F1DAC">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tbl>
      <w:tblPr>
        <w:tblStyle w:val="7"/>
        <w:tblW w:w="891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gridCol w:w="4590"/>
      </w:tblGrid>
      <w:tr w14:paraId="58F1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16A217A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6371C55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(Signature)</w:t>
            </w:r>
          </w:p>
        </w:tc>
        <w:tc>
          <w:tcPr>
            <w:tcW w:w="4590" w:type="dxa"/>
          </w:tcPr>
          <w:p w14:paraId="1EACA7D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60AFF25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(Signature)</w:t>
            </w:r>
          </w:p>
        </w:tc>
      </w:tr>
      <w:tr w14:paraId="6050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52F97CE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483A5CE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020AC45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(Name)</w:t>
            </w:r>
          </w:p>
        </w:tc>
        <w:tc>
          <w:tcPr>
            <w:tcW w:w="4590" w:type="dxa"/>
          </w:tcPr>
          <w:p w14:paraId="721BF15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35064A0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4D52108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(Name)</w:t>
            </w:r>
          </w:p>
        </w:tc>
      </w:tr>
      <w:tr w14:paraId="4F8B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7DE72C2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2894E3E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72F8D15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(Official Address)</w:t>
            </w:r>
          </w:p>
        </w:tc>
        <w:tc>
          <w:tcPr>
            <w:tcW w:w="4590" w:type="dxa"/>
          </w:tcPr>
          <w:p w14:paraId="4E83D31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324512B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1EEB9A4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(Official Address)</w:t>
            </w:r>
          </w:p>
        </w:tc>
      </w:tr>
    </w:tbl>
    <w:p w14:paraId="28A56C1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rPr>
          <w:rFonts w:ascii="Garamond" w:hAnsi="Garamond"/>
          <w:color w:val="000000"/>
        </w:rPr>
      </w:pPr>
    </w:p>
    <w:p w14:paraId="6D307B0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320" w:firstLine="720"/>
        <w:rPr>
          <w:rFonts w:ascii="Garamond" w:hAnsi="Garamond"/>
          <w:color w:val="000000"/>
        </w:rPr>
      </w:pPr>
      <w:r>
        <w:rPr>
          <w:rFonts w:ascii="Garamond" w:hAnsi="Garamond"/>
          <w:color w:val="000000"/>
        </w:rPr>
        <w:t xml:space="preserve">Attorney as per </w:t>
      </w:r>
    </w:p>
    <w:p w14:paraId="77EBCE9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jc w:val="right"/>
        <w:rPr>
          <w:rFonts w:ascii="Garamond" w:hAnsi="Garamond"/>
          <w:color w:val="000000"/>
        </w:rPr>
      </w:pPr>
      <w:r>
        <w:rPr>
          <w:rFonts w:ascii="Garamond" w:hAnsi="Garamond"/>
          <w:color w:val="000000"/>
        </w:rPr>
        <w:t>Power of Attorney No: ………………….</w:t>
      </w:r>
    </w:p>
    <w:p w14:paraId="2C61998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jc w:val="right"/>
        <w:rPr>
          <w:rFonts w:ascii="Garamond" w:hAnsi="Garamond"/>
          <w:color w:val="000000"/>
        </w:rPr>
      </w:pPr>
      <w:r>
        <w:rPr>
          <w:rFonts w:ascii="Garamond" w:hAnsi="Garamond"/>
          <w:color w:val="000000"/>
        </w:rPr>
        <w:t>Date…………………………………….</w:t>
      </w:r>
    </w:p>
    <w:tbl>
      <w:tblPr>
        <w:tblStyle w:val="7"/>
        <w:tblW w:w="9108" w:type="dxa"/>
        <w:tblInd w:w="0"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08" w:type="dxa"/>
          <w:bottom w:w="0" w:type="dxa"/>
          <w:right w:w="108" w:type="dxa"/>
        </w:tblCellMar>
      </w:tblPr>
      <w:tblGrid>
        <w:gridCol w:w="918"/>
        <w:gridCol w:w="8190"/>
      </w:tblGrid>
      <w:tr w14:paraId="09DBCE0F">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918" w:type="dxa"/>
          </w:tcPr>
          <w:p w14:paraId="374B90B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Note:</w:t>
            </w:r>
          </w:p>
        </w:tc>
        <w:tc>
          <w:tcPr>
            <w:tcW w:w="8190" w:type="dxa"/>
          </w:tcPr>
          <w:p w14:paraId="68FB403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 This date shall be ninety (90) days beyond the schedule date of Completion of the last Facility covered under the Contract.</w:t>
            </w:r>
          </w:p>
        </w:tc>
      </w:tr>
    </w:tbl>
    <w:p w14:paraId="1D5CE4CF">
      <w:pPr>
        <w:pStyle w:val="2"/>
        <w:spacing w:before="0" w:line="240" w:lineRule="auto"/>
        <w:rPr>
          <w:rFonts w:cs="Arial"/>
          <w:i/>
          <w:color w:val="004784"/>
          <w:szCs w:val="24"/>
        </w:rPr>
      </w:pPr>
      <w:r>
        <w:rPr>
          <w:rFonts w:cs="Arial"/>
          <w:i/>
          <w:color w:val="004784"/>
          <w:szCs w:val="24"/>
        </w:rPr>
        <w:t xml:space="preserve">Form 5- Vendor Performance Management System (VPMS) Acceptance Form </w:t>
      </w:r>
    </w:p>
    <w:p w14:paraId="4D3EB2A3">
      <w:pPr>
        <w:jc w:val="center"/>
        <w:rPr>
          <w:rFonts w:ascii="Garamond" w:hAnsi="Garamond"/>
          <w:b/>
          <w:i/>
        </w:rPr>
      </w:pPr>
    </w:p>
    <w:p w14:paraId="787AF84C">
      <w:pPr>
        <w:jc w:val="center"/>
        <w:rPr>
          <w:rFonts w:ascii="Garamond" w:hAnsi="Garamond"/>
          <w:b/>
          <w:i/>
        </w:rPr>
      </w:pPr>
      <w:r>
        <w:rPr>
          <w:rFonts w:ascii="Garamond" w:hAnsi="Garamond"/>
          <w:b/>
          <w:i/>
        </w:rPr>
        <w:t>(Applicable only for the winning bidder)</w:t>
      </w:r>
    </w:p>
    <w:p w14:paraId="0FC2A747">
      <w:pPr>
        <w:pStyle w:val="38"/>
        <w:tabs>
          <w:tab w:val="clear" w:pos="1440"/>
          <w:tab w:val="clear" w:pos="2304"/>
        </w:tabs>
        <w:spacing w:after="0"/>
        <w:ind w:left="0" w:firstLine="0"/>
        <w:jc w:val="left"/>
        <w:rPr>
          <w:rFonts w:ascii="Garamond" w:hAnsi="Garamond" w:eastAsia="MS Mincho" w:cs="Arial"/>
          <w:szCs w:val="24"/>
          <w:lang w:val="en-US"/>
        </w:rPr>
      </w:pPr>
    </w:p>
    <w:p w14:paraId="39980C9C">
      <w:pPr>
        <w:pStyle w:val="38"/>
        <w:tabs>
          <w:tab w:val="clear" w:pos="1440"/>
          <w:tab w:val="clear" w:pos="2304"/>
        </w:tabs>
        <w:spacing w:after="0"/>
        <w:ind w:left="0" w:firstLine="0"/>
        <w:jc w:val="left"/>
        <w:rPr>
          <w:rFonts w:ascii="Garamond" w:hAnsi="Garamond" w:eastAsia="MS Mincho" w:cs="Arial"/>
          <w:szCs w:val="24"/>
        </w:rPr>
      </w:pPr>
      <w:r>
        <w:rPr>
          <w:rFonts w:ascii="Garamond" w:hAnsi="Garamond" w:eastAsia="MS Mincho" w:cs="Arial"/>
          <w:szCs w:val="24"/>
        </w:rPr>
        <w:t>To</w:t>
      </w:r>
    </w:p>
    <w:p w14:paraId="192890E5">
      <w:pPr>
        <w:pStyle w:val="38"/>
        <w:tabs>
          <w:tab w:val="clear" w:pos="1440"/>
          <w:tab w:val="clear" w:pos="2304"/>
        </w:tabs>
        <w:spacing w:after="0"/>
        <w:ind w:left="0" w:firstLine="0"/>
        <w:jc w:val="left"/>
        <w:rPr>
          <w:rFonts w:ascii="Garamond" w:hAnsi="Garamond" w:eastAsia="MS Mincho" w:cs="Arial"/>
          <w:szCs w:val="24"/>
        </w:rPr>
      </w:pPr>
      <w:r>
        <w:rPr>
          <w:rFonts w:ascii="Garamond" w:hAnsi="Garamond" w:eastAsia="MS Mincho" w:cs="Arial"/>
          <w:szCs w:val="24"/>
        </w:rPr>
        <w:t>[Employer’s Name and Address]</w:t>
      </w:r>
    </w:p>
    <w:p w14:paraId="444B5AF6">
      <w:pPr>
        <w:pStyle w:val="38"/>
        <w:tabs>
          <w:tab w:val="clear" w:pos="1440"/>
          <w:tab w:val="clear" w:pos="2304"/>
        </w:tabs>
        <w:spacing w:after="0"/>
        <w:ind w:left="0" w:firstLine="0"/>
        <w:jc w:val="left"/>
        <w:rPr>
          <w:rFonts w:ascii="Garamond" w:hAnsi="Garamond" w:eastAsia="MS Mincho" w:cs="Arial"/>
          <w:szCs w:val="24"/>
        </w:rPr>
      </w:pPr>
    </w:p>
    <w:p w14:paraId="19ED6AEF">
      <w:pPr>
        <w:pStyle w:val="18"/>
        <w:rPr>
          <w:rFonts w:ascii="Garamond" w:hAnsi="Garamond" w:eastAsia="MS Mincho" w:cs="Arial"/>
          <w:sz w:val="24"/>
          <w:szCs w:val="24"/>
        </w:rPr>
      </w:pPr>
      <w:r>
        <w:rPr>
          <w:rFonts w:ascii="Garamond" w:hAnsi="Garamond" w:eastAsia="MS Mincho" w:cs="Arial"/>
          <w:sz w:val="24"/>
          <w:szCs w:val="24"/>
        </w:rPr>
        <w:t>Dear Sir/Madam,</w:t>
      </w:r>
    </w:p>
    <w:p w14:paraId="442C04F4">
      <w:pPr>
        <w:spacing w:after="0" w:line="240" w:lineRule="auto"/>
        <w:rPr>
          <w:rFonts w:ascii="Garamond" w:hAnsi="Garamond" w:eastAsia="MS Mincho" w:cs="Arial"/>
          <w:bCs/>
          <w:sz w:val="24"/>
          <w:szCs w:val="24"/>
        </w:rPr>
      </w:pPr>
    </w:p>
    <w:p w14:paraId="67C6CBF8">
      <w:pPr>
        <w:spacing w:after="0" w:line="240" w:lineRule="auto"/>
        <w:jc w:val="both"/>
        <w:rPr>
          <w:rFonts w:ascii="Garamond" w:hAnsi="Garamond" w:eastAsia="MS Mincho" w:cs="Arial"/>
          <w:bCs/>
          <w:sz w:val="24"/>
          <w:szCs w:val="24"/>
        </w:rPr>
      </w:pPr>
      <w:r>
        <w:rPr>
          <w:rFonts w:ascii="Garamond" w:hAnsi="Garamond" w:eastAsia="MS Mincho" w:cs="Arial"/>
          <w:bCs/>
          <w:sz w:val="24"/>
          <w:szCs w:val="24"/>
        </w:rPr>
        <w:t>With reference to our Bid dated........................for the work .......</w:t>
      </w:r>
      <w:r>
        <w:rPr>
          <w:rFonts w:ascii="Garamond" w:hAnsi="Garamond" w:eastAsia="MS Mincho" w:cs="Arial"/>
          <w:bCs/>
          <w:i/>
          <w:sz w:val="24"/>
          <w:szCs w:val="24"/>
        </w:rPr>
        <w:t>[insert brief scope of Work]</w:t>
      </w:r>
      <w:r>
        <w:rPr>
          <w:rFonts w:ascii="Garamond" w:hAnsi="Garamond" w:eastAsia="MS Mincho" w:cs="Arial"/>
          <w:bCs/>
          <w:sz w:val="24"/>
          <w:szCs w:val="24"/>
        </w:rPr>
        <w:t xml:space="preserve"> ...................against NIT No........................., we hereby conform that we have read the provisions in Clause 27 regarding the VPMS and we hereby agree to abide by the provisions in the VPMS or do affirm as follows:</w:t>
      </w:r>
    </w:p>
    <w:p w14:paraId="508BE64C">
      <w:pPr>
        <w:spacing w:after="0" w:line="240" w:lineRule="auto"/>
        <w:rPr>
          <w:rFonts w:ascii="Garamond" w:hAnsi="Garamond" w:eastAsia="MS Mincho" w:cs="Arial"/>
          <w:bCs/>
          <w:sz w:val="24"/>
          <w:szCs w:val="24"/>
        </w:rPr>
      </w:pPr>
    </w:p>
    <w:p w14:paraId="220EDF75">
      <w:pPr>
        <w:numPr>
          <w:ilvl w:val="0"/>
          <w:numId w:val="18"/>
        </w:numPr>
        <w:tabs>
          <w:tab w:val="right" w:pos="270"/>
        </w:tabs>
        <w:spacing w:after="0" w:line="240" w:lineRule="auto"/>
        <w:ind w:left="270" w:hanging="270"/>
        <w:jc w:val="both"/>
        <w:rPr>
          <w:rFonts w:ascii="Garamond" w:hAnsi="Garamond" w:eastAsia="Arial Unicode MS" w:cs="Arial"/>
          <w:sz w:val="24"/>
          <w:szCs w:val="24"/>
        </w:rPr>
      </w:pPr>
      <w:r>
        <w:rPr>
          <w:rFonts w:ascii="Garamond" w:hAnsi="Garamond" w:eastAsia="Arial Unicode MS" w:cs="Arial"/>
          <w:sz w:val="24"/>
          <w:szCs w:val="24"/>
        </w:rPr>
        <w:t>If our bid is accepted, we agree to be assessed as per the VPMS methodology adopted by Employer.</w:t>
      </w:r>
    </w:p>
    <w:p w14:paraId="2F9F49EC">
      <w:pPr>
        <w:spacing w:after="0" w:line="240" w:lineRule="auto"/>
        <w:rPr>
          <w:rFonts w:ascii="Garamond" w:hAnsi="Garamond" w:eastAsia="Arial Unicode MS" w:cs="Arial"/>
          <w:sz w:val="24"/>
          <w:szCs w:val="24"/>
        </w:rPr>
      </w:pPr>
    </w:p>
    <w:p w14:paraId="0CE3A1FA">
      <w:pPr>
        <w:numPr>
          <w:ilvl w:val="0"/>
          <w:numId w:val="18"/>
        </w:numPr>
        <w:tabs>
          <w:tab w:val="right" w:pos="270"/>
        </w:tabs>
        <w:spacing w:after="0" w:line="240" w:lineRule="auto"/>
        <w:ind w:left="270" w:hanging="270"/>
        <w:rPr>
          <w:rFonts w:ascii="Garamond" w:hAnsi="Garamond" w:eastAsia="Arial Unicode MS" w:cs="Arial"/>
          <w:sz w:val="24"/>
          <w:szCs w:val="24"/>
        </w:rPr>
      </w:pPr>
      <w:r>
        <w:rPr>
          <w:rFonts w:ascii="Garamond" w:hAnsi="Garamond" w:eastAsia="Arial Unicode MS" w:cs="Arial"/>
          <w:sz w:val="24"/>
          <w:szCs w:val="24"/>
        </w:rPr>
        <w:t>We accept the rating of VPMS depending on our performance and any action hereof.</w:t>
      </w:r>
    </w:p>
    <w:p w14:paraId="13C9B2FD">
      <w:pPr>
        <w:spacing w:after="0" w:line="240" w:lineRule="auto"/>
        <w:rPr>
          <w:rFonts w:ascii="Garamond" w:hAnsi="Garamond" w:eastAsia="Arial Unicode MS" w:cs="Arial"/>
          <w:sz w:val="24"/>
          <w:szCs w:val="24"/>
        </w:rPr>
      </w:pPr>
    </w:p>
    <w:p w14:paraId="3BE44C1B">
      <w:pPr>
        <w:numPr>
          <w:ilvl w:val="0"/>
          <w:numId w:val="18"/>
        </w:numPr>
        <w:tabs>
          <w:tab w:val="right" w:pos="270"/>
        </w:tabs>
        <w:spacing w:after="0" w:line="240" w:lineRule="auto"/>
        <w:ind w:left="270" w:hanging="270"/>
        <w:jc w:val="both"/>
        <w:rPr>
          <w:rFonts w:ascii="Garamond" w:hAnsi="Garamond" w:eastAsia="Arial Unicode MS" w:cs="Arial"/>
          <w:sz w:val="24"/>
          <w:szCs w:val="24"/>
        </w:rPr>
      </w:pPr>
      <w:r>
        <w:rPr>
          <w:rFonts w:ascii="Garamond" w:hAnsi="Garamond" w:eastAsia="Arial Unicode MS" w:cs="Arial"/>
          <w:sz w:val="24"/>
          <w:szCs w:val="24"/>
        </w:rPr>
        <w:t>We shall be liable for any breach of this undertaking and non- compliance to the provisions of VPMS.</w:t>
      </w:r>
    </w:p>
    <w:p w14:paraId="40488A7D">
      <w:pPr>
        <w:pStyle w:val="38"/>
        <w:tabs>
          <w:tab w:val="clear" w:pos="1440"/>
          <w:tab w:val="clear" w:pos="2304"/>
        </w:tabs>
        <w:spacing w:after="0"/>
        <w:ind w:left="0" w:firstLine="0"/>
        <w:jc w:val="left"/>
        <w:rPr>
          <w:rFonts w:ascii="Garamond" w:hAnsi="Garamond" w:eastAsia="MS Mincho" w:cs="Arial"/>
          <w:szCs w:val="24"/>
        </w:rPr>
      </w:pPr>
    </w:p>
    <w:p w14:paraId="39F5BFB7">
      <w:pPr>
        <w:spacing w:after="0" w:line="240" w:lineRule="auto"/>
        <w:rPr>
          <w:rFonts w:ascii="Garamond" w:hAnsi="Garamond" w:eastAsia="MS Mincho" w:cs="Arial"/>
          <w:b/>
          <w:sz w:val="24"/>
          <w:szCs w:val="24"/>
        </w:rPr>
      </w:pPr>
      <w:r>
        <w:rPr>
          <w:rFonts w:ascii="Garamond" w:hAnsi="Garamond" w:eastAsia="MS Mincho" w:cs="Arial"/>
          <w:b/>
          <w:sz w:val="24"/>
          <w:szCs w:val="24"/>
        </w:rPr>
        <w:t>Sealed and signed</w:t>
      </w:r>
    </w:p>
    <w:p w14:paraId="23C8B54F">
      <w:pPr>
        <w:spacing w:after="0" w:line="240" w:lineRule="auto"/>
        <w:ind w:right="-60"/>
        <w:rPr>
          <w:rFonts w:ascii="Garamond" w:hAnsi="Garamond" w:cs="Arial"/>
          <w:color w:val="000000"/>
          <w:sz w:val="24"/>
          <w:szCs w:val="24"/>
        </w:rPr>
      </w:pPr>
    </w:p>
    <w:p w14:paraId="65E06BC4">
      <w:pPr>
        <w:spacing w:after="0" w:line="240" w:lineRule="auto"/>
        <w:ind w:right="-60"/>
        <w:rPr>
          <w:rFonts w:ascii="Garamond" w:hAnsi="Garamond" w:cs="Arial"/>
          <w:color w:val="000000"/>
          <w:sz w:val="24"/>
          <w:szCs w:val="24"/>
        </w:rPr>
      </w:pPr>
    </w:p>
    <w:p w14:paraId="6D9336C3">
      <w:pPr>
        <w:spacing w:after="0" w:line="240" w:lineRule="auto"/>
        <w:ind w:right="-60"/>
        <w:rPr>
          <w:rFonts w:ascii="Garamond" w:hAnsi="Garamond" w:cs="Arial"/>
          <w:color w:val="000000"/>
          <w:sz w:val="24"/>
          <w:szCs w:val="24"/>
        </w:rPr>
      </w:pPr>
    </w:p>
    <w:p w14:paraId="43A8BAA5">
      <w:pPr>
        <w:spacing w:after="0" w:line="240" w:lineRule="auto"/>
        <w:ind w:right="-60"/>
        <w:jc w:val="both"/>
        <w:rPr>
          <w:rFonts w:ascii="Garamond" w:hAnsi="Garamond" w:cs="Arial"/>
          <w:color w:val="000000"/>
          <w:sz w:val="24"/>
          <w:szCs w:val="24"/>
        </w:rPr>
      </w:pPr>
    </w:p>
    <w:p w14:paraId="3B0D23AF">
      <w:pPr>
        <w:spacing w:after="0" w:line="240" w:lineRule="auto"/>
        <w:ind w:right="-60"/>
        <w:jc w:val="both"/>
        <w:rPr>
          <w:rFonts w:ascii="Garamond" w:hAnsi="Garamond" w:cs="Arial"/>
          <w:color w:val="000000"/>
          <w:sz w:val="24"/>
          <w:szCs w:val="24"/>
        </w:rPr>
      </w:pPr>
    </w:p>
    <w:p w14:paraId="1B15A744">
      <w:pPr>
        <w:spacing w:after="0" w:line="240" w:lineRule="auto"/>
        <w:ind w:right="-60"/>
        <w:jc w:val="both"/>
        <w:rPr>
          <w:rFonts w:ascii="Garamond" w:hAnsi="Garamond" w:cs="Arial"/>
          <w:color w:val="000000"/>
          <w:sz w:val="24"/>
          <w:szCs w:val="24"/>
        </w:rPr>
      </w:pPr>
    </w:p>
    <w:p w14:paraId="28BE9D44">
      <w:pPr>
        <w:spacing w:after="0" w:line="240" w:lineRule="auto"/>
        <w:ind w:right="-60"/>
        <w:jc w:val="both"/>
        <w:rPr>
          <w:rFonts w:ascii="Garamond" w:hAnsi="Garamond" w:cs="Arial"/>
          <w:color w:val="000000"/>
          <w:sz w:val="24"/>
          <w:szCs w:val="24"/>
        </w:rPr>
      </w:pPr>
    </w:p>
    <w:p w14:paraId="33A41112">
      <w:pPr>
        <w:spacing w:after="0" w:line="240" w:lineRule="auto"/>
        <w:ind w:right="-60"/>
        <w:jc w:val="both"/>
        <w:rPr>
          <w:rFonts w:ascii="Garamond" w:hAnsi="Garamond" w:cs="Arial"/>
          <w:color w:val="000000"/>
          <w:sz w:val="24"/>
          <w:szCs w:val="24"/>
        </w:rPr>
      </w:pPr>
    </w:p>
    <w:p w14:paraId="382FB170">
      <w:pPr>
        <w:spacing w:after="0" w:line="240" w:lineRule="auto"/>
        <w:ind w:right="-60"/>
        <w:jc w:val="both"/>
        <w:rPr>
          <w:rFonts w:ascii="Garamond" w:hAnsi="Garamond" w:cs="Arial"/>
          <w:color w:val="000000"/>
          <w:sz w:val="24"/>
          <w:szCs w:val="24"/>
        </w:rPr>
      </w:pPr>
    </w:p>
    <w:p w14:paraId="18B6DD9F">
      <w:pPr>
        <w:spacing w:after="0" w:line="240" w:lineRule="auto"/>
        <w:ind w:right="-60"/>
        <w:jc w:val="both"/>
        <w:rPr>
          <w:rFonts w:ascii="Garamond" w:hAnsi="Garamond" w:cs="Arial"/>
          <w:color w:val="000000"/>
          <w:sz w:val="24"/>
          <w:szCs w:val="24"/>
        </w:rPr>
      </w:pPr>
    </w:p>
    <w:p w14:paraId="3A60DEA0">
      <w:pPr>
        <w:spacing w:after="0" w:line="240" w:lineRule="auto"/>
        <w:ind w:right="-60"/>
        <w:jc w:val="both"/>
        <w:rPr>
          <w:rFonts w:ascii="Garamond" w:hAnsi="Garamond" w:cs="Arial"/>
          <w:color w:val="000000"/>
          <w:sz w:val="24"/>
          <w:szCs w:val="24"/>
        </w:rPr>
      </w:pPr>
    </w:p>
    <w:p w14:paraId="31496D01">
      <w:pPr>
        <w:spacing w:after="0" w:line="240" w:lineRule="auto"/>
        <w:ind w:right="-60"/>
        <w:jc w:val="both"/>
        <w:rPr>
          <w:rFonts w:ascii="Garamond" w:hAnsi="Garamond" w:cs="Arial"/>
          <w:color w:val="000000"/>
          <w:sz w:val="24"/>
          <w:szCs w:val="24"/>
        </w:rPr>
      </w:pPr>
    </w:p>
    <w:p w14:paraId="68E780C6">
      <w:pPr>
        <w:spacing w:after="0" w:line="240" w:lineRule="auto"/>
        <w:ind w:right="-60"/>
        <w:jc w:val="both"/>
        <w:rPr>
          <w:rFonts w:ascii="Garamond" w:hAnsi="Garamond" w:cs="Arial"/>
          <w:color w:val="000000"/>
          <w:sz w:val="24"/>
          <w:szCs w:val="24"/>
        </w:rPr>
      </w:pPr>
    </w:p>
    <w:p w14:paraId="14441BBA">
      <w:pPr>
        <w:spacing w:after="0" w:line="240" w:lineRule="auto"/>
        <w:ind w:right="-60"/>
        <w:jc w:val="both"/>
        <w:rPr>
          <w:rFonts w:ascii="Garamond" w:hAnsi="Garamond" w:cs="Arial"/>
          <w:color w:val="000000"/>
          <w:sz w:val="24"/>
          <w:szCs w:val="24"/>
        </w:rPr>
      </w:pPr>
    </w:p>
    <w:p w14:paraId="13E86259">
      <w:pPr>
        <w:spacing w:after="0" w:line="240" w:lineRule="auto"/>
        <w:ind w:right="-60"/>
        <w:jc w:val="both"/>
        <w:rPr>
          <w:rFonts w:ascii="Garamond" w:hAnsi="Garamond" w:cs="Arial"/>
          <w:color w:val="000000"/>
          <w:sz w:val="24"/>
          <w:szCs w:val="24"/>
        </w:rPr>
      </w:pPr>
    </w:p>
    <w:p w14:paraId="5511B783">
      <w:pPr>
        <w:spacing w:after="0" w:line="240" w:lineRule="auto"/>
        <w:ind w:right="-60"/>
        <w:jc w:val="both"/>
        <w:rPr>
          <w:rFonts w:ascii="Garamond" w:hAnsi="Garamond" w:cs="Arial"/>
          <w:color w:val="000000"/>
          <w:sz w:val="24"/>
          <w:szCs w:val="24"/>
        </w:rPr>
      </w:pPr>
    </w:p>
    <w:p w14:paraId="23BA0BDC">
      <w:pPr>
        <w:spacing w:after="0" w:line="240" w:lineRule="auto"/>
        <w:ind w:right="-60"/>
        <w:jc w:val="both"/>
        <w:rPr>
          <w:rFonts w:ascii="Garamond" w:hAnsi="Garamond" w:cs="Arial"/>
          <w:color w:val="000000"/>
          <w:sz w:val="24"/>
          <w:szCs w:val="24"/>
        </w:rPr>
      </w:pPr>
    </w:p>
    <w:p w14:paraId="3365C6A6">
      <w:pPr>
        <w:spacing w:after="0" w:line="240" w:lineRule="auto"/>
        <w:ind w:right="-60"/>
        <w:jc w:val="both"/>
        <w:rPr>
          <w:rFonts w:ascii="Garamond" w:hAnsi="Garamond" w:cs="Arial"/>
          <w:color w:val="000000"/>
          <w:sz w:val="24"/>
          <w:szCs w:val="24"/>
        </w:rPr>
      </w:pPr>
    </w:p>
    <w:p w14:paraId="62828BF8">
      <w:pPr>
        <w:spacing w:after="0" w:line="240" w:lineRule="auto"/>
        <w:ind w:right="-60"/>
        <w:jc w:val="both"/>
        <w:rPr>
          <w:rFonts w:ascii="Garamond" w:hAnsi="Garamond" w:cs="Arial"/>
          <w:color w:val="000000"/>
          <w:sz w:val="24"/>
          <w:szCs w:val="24"/>
        </w:rPr>
      </w:pPr>
    </w:p>
    <w:p w14:paraId="454095BD">
      <w:pPr>
        <w:spacing w:after="0" w:line="240" w:lineRule="auto"/>
        <w:ind w:right="-60"/>
        <w:jc w:val="both"/>
        <w:rPr>
          <w:rFonts w:ascii="Garamond" w:hAnsi="Garamond" w:cs="Arial"/>
          <w:color w:val="000000"/>
          <w:sz w:val="24"/>
          <w:szCs w:val="24"/>
        </w:rPr>
      </w:pPr>
    </w:p>
    <w:p w14:paraId="59BD5C09">
      <w:pPr>
        <w:spacing w:after="0" w:line="240" w:lineRule="auto"/>
        <w:ind w:right="-60"/>
        <w:jc w:val="both"/>
        <w:rPr>
          <w:rFonts w:ascii="Garamond" w:hAnsi="Garamond" w:cs="Arial"/>
          <w:color w:val="000000"/>
          <w:sz w:val="24"/>
          <w:szCs w:val="24"/>
        </w:rPr>
      </w:pPr>
    </w:p>
    <w:p w14:paraId="5080A015">
      <w:pPr>
        <w:spacing w:after="0" w:line="240" w:lineRule="auto"/>
        <w:ind w:right="-60"/>
        <w:jc w:val="both"/>
        <w:rPr>
          <w:rFonts w:ascii="Garamond" w:hAnsi="Garamond" w:cs="Arial"/>
          <w:color w:val="000000"/>
          <w:sz w:val="24"/>
          <w:szCs w:val="24"/>
        </w:rPr>
      </w:pPr>
    </w:p>
    <w:p w14:paraId="718A2529">
      <w:pPr>
        <w:spacing w:after="0" w:line="240" w:lineRule="auto"/>
        <w:ind w:right="-60"/>
        <w:jc w:val="both"/>
        <w:rPr>
          <w:rFonts w:ascii="Garamond" w:hAnsi="Garamond" w:cs="Arial"/>
          <w:color w:val="000000"/>
          <w:sz w:val="24"/>
          <w:szCs w:val="24"/>
        </w:rPr>
      </w:pPr>
    </w:p>
    <w:p w14:paraId="5BC0866F">
      <w:pPr>
        <w:spacing w:after="0" w:line="240" w:lineRule="auto"/>
        <w:ind w:right="-60"/>
        <w:jc w:val="both"/>
        <w:rPr>
          <w:rFonts w:ascii="Garamond" w:hAnsi="Garamond" w:cs="Arial"/>
          <w:color w:val="000000"/>
          <w:sz w:val="24"/>
          <w:szCs w:val="24"/>
        </w:rPr>
      </w:pPr>
    </w:p>
    <w:p w14:paraId="03F249F0">
      <w:pPr>
        <w:spacing w:after="0" w:line="240" w:lineRule="auto"/>
        <w:ind w:right="-60"/>
        <w:jc w:val="both"/>
        <w:rPr>
          <w:rFonts w:ascii="Garamond" w:hAnsi="Garamond" w:cs="Arial"/>
          <w:color w:val="000000"/>
          <w:sz w:val="24"/>
          <w:szCs w:val="24"/>
        </w:rPr>
      </w:pPr>
    </w:p>
    <w:p w14:paraId="330D23DA">
      <w:pPr>
        <w:spacing w:after="0" w:line="240" w:lineRule="auto"/>
        <w:ind w:right="-60"/>
        <w:jc w:val="both"/>
        <w:rPr>
          <w:rFonts w:ascii="Garamond" w:hAnsi="Garamond" w:cs="Arial"/>
          <w:color w:val="000000"/>
          <w:sz w:val="24"/>
          <w:szCs w:val="24"/>
        </w:rPr>
      </w:pPr>
    </w:p>
    <w:p w14:paraId="010B281A">
      <w:pPr>
        <w:spacing w:after="0" w:line="240" w:lineRule="auto"/>
        <w:ind w:right="-60"/>
        <w:jc w:val="center"/>
        <w:rPr>
          <w:rFonts w:ascii="Garamond" w:hAnsi="Garamond" w:cs="Arial"/>
          <w:b/>
          <w:i/>
          <w:color w:val="000000"/>
          <w:sz w:val="28"/>
          <w:szCs w:val="28"/>
        </w:rPr>
      </w:pPr>
      <w:r>
        <w:rPr>
          <w:rFonts w:ascii="Garamond" w:hAnsi="Garamond" w:cs="Arial"/>
          <w:b/>
          <w:i/>
          <w:color w:val="000000"/>
          <w:sz w:val="28"/>
          <w:szCs w:val="28"/>
        </w:rPr>
        <w:t>Bill of Quantities (BoQ)</w:t>
      </w:r>
    </w:p>
    <w:p w14:paraId="277EBE9B">
      <w:pPr>
        <w:spacing w:after="0" w:line="240" w:lineRule="auto"/>
        <w:ind w:right="-60"/>
        <w:jc w:val="center"/>
        <w:rPr>
          <w:rFonts w:ascii="Garamond" w:hAnsi="Garamond" w:cs="Arial"/>
          <w:b/>
          <w:i/>
          <w:color w:val="000000"/>
          <w:sz w:val="28"/>
          <w:szCs w:val="28"/>
        </w:rPr>
      </w:pPr>
    </w:p>
    <w:p w14:paraId="4462F848">
      <w:pPr>
        <w:spacing w:after="0" w:line="240" w:lineRule="auto"/>
        <w:ind w:right="-60"/>
        <w:jc w:val="center"/>
        <w:rPr>
          <w:rFonts w:ascii="Garamond" w:hAnsi="Garamond" w:cs="Arial"/>
          <w:b/>
          <w:i/>
          <w:color w:val="000000"/>
          <w:sz w:val="24"/>
          <w:szCs w:val="24"/>
        </w:rPr>
      </w:pPr>
      <w:r>
        <w:rPr>
          <w:rFonts w:ascii="Garamond" w:hAnsi="Garamond" w:cs="Arial"/>
          <w:b/>
          <w:i/>
          <w:color w:val="000000"/>
          <w:sz w:val="24"/>
          <w:szCs w:val="24"/>
        </w:rPr>
        <w:t>[Refer tender.bt for details]</w:t>
      </w:r>
    </w:p>
    <w:p w14:paraId="021EBEF4">
      <w:pPr>
        <w:spacing w:after="0" w:line="240" w:lineRule="auto"/>
        <w:ind w:right="-60"/>
        <w:jc w:val="both"/>
        <w:rPr>
          <w:rFonts w:ascii="Garamond" w:hAnsi="Garamond" w:cs="Arial"/>
          <w:color w:val="000000"/>
          <w:sz w:val="24"/>
          <w:szCs w:val="24"/>
        </w:rPr>
      </w:pPr>
    </w:p>
    <w:p w14:paraId="709049F7">
      <w:pPr>
        <w:spacing w:after="0" w:line="240" w:lineRule="auto"/>
        <w:ind w:right="-60"/>
        <w:jc w:val="both"/>
        <w:rPr>
          <w:rFonts w:ascii="Garamond" w:hAnsi="Garamond" w:cs="Arial"/>
          <w:color w:val="000000"/>
          <w:sz w:val="24"/>
          <w:szCs w:val="24"/>
        </w:rPr>
      </w:pPr>
    </w:p>
    <w:p w14:paraId="6A7272D4">
      <w:pPr>
        <w:spacing w:after="0" w:line="240" w:lineRule="auto"/>
        <w:ind w:right="-60"/>
        <w:jc w:val="both"/>
        <w:rPr>
          <w:rFonts w:ascii="Garamond" w:hAnsi="Garamond" w:cs="Arial"/>
          <w:color w:val="000000"/>
          <w:sz w:val="24"/>
          <w:szCs w:val="24"/>
        </w:rPr>
      </w:pPr>
    </w:p>
    <w:p w14:paraId="43AC27BA">
      <w:pPr>
        <w:spacing w:after="0" w:line="240" w:lineRule="auto"/>
        <w:ind w:right="-60"/>
        <w:jc w:val="both"/>
        <w:rPr>
          <w:rFonts w:ascii="Garamond" w:hAnsi="Garamond" w:cs="Arial"/>
          <w:color w:val="000000"/>
          <w:sz w:val="24"/>
          <w:szCs w:val="24"/>
        </w:rPr>
      </w:pPr>
    </w:p>
    <w:p w14:paraId="3E7CD5F3">
      <w:pPr>
        <w:spacing w:after="0" w:line="240" w:lineRule="auto"/>
        <w:ind w:right="-60"/>
        <w:jc w:val="both"/>
        <w:rPr>
          <w:rFonts w:ascii="Garamond" w:hAnsi="Garamond" w:cs="Arial"/>
          <w:color w:val="000000"/>
          <w:sz w:val="24"/>
          <w:szCs w:val="24"/>
        </w:rPr>
      </w:pPr>
    </w:p>
    <w:p w14:paraId="1A253E23">
      <w:pPr>
        <w:spacing w:after="0" w:line="240" w:lineRule="auto"/>
        <w:ind w:right="-60"/>
        <w:jc w:val="both"/>
        <w:rPr>
          <w:rFonts w:ascii="Garamond" w:hAnsi="Garamond" w:cs="Arial"/>
          <w:color w:val="000000"/>
          <w:sz w:val="24"/>
          <w:szCs w:val="24"/>
        </w:rPr>
      </w:pPr>
    </w:p>
    <w:p w14:paraId="21CD7353">
      <w:pPr>
        <w:spacing w:after="0" w:line="240" w:lineRule="auto"/>
        <w:ind w:right="-60"/>
        <w:jc w:val="both"/>
        <w:rPr>
          <w:rFonts w:ascii="Garamond" w:hAnsi="Garamond" w:cs="Arial"/>
          <w:color w:val="000000"/>
          <w:sz w:val="24"/>
          <w:szCs w:val="24"/>
        </w:rPr>
      </w:pPr>
    </w:p>
    <w:p w14:paraId="61CDE9E1">
      <w:pPr>
        <w:spacing w:after="0" w:line="240" w:lineRule="auto"/>
        <w:ind w:right="-60"/>
        <w:jc w:val="both"/>
        <w:rPr>
          <w:rFonts w:ascii="Garamond" w:hAnsi="Garamond" w:cs="Arial"/>
          <w:color w:val="000000"/>
          <w:sz w:val="24"/>
          <w:szCs w:val="24"/>
        </w:rPr>
      </w:pPr>
    </w:p>
    <w:p w14:paraId="33923574">
      <w:pPr>
        <w:spacing w:after="0" w:line="240" w:lineRule="auto"/>
        <w:ind w:right="-60"/>
        <w:jc w:val="both"/>
        <w:rPr>
          <w:rFonts w:ascii="Garamond" w:hAnsi="Garamond" w:cs="Arial"/>
          <w:color w:val="000000"/>
          <w:sz w:val="24"/>
          <w:szCs w:val="24"/>
        </w:rPr>
      </w:pPr>
    </w:p>
    <w:p w14:paraId="0B197F62">
      <w:pPr>
        <w:spacing w:after="0" w:line="240" w:lineRule="auto"/>
        <w:ind w:right="-60"/>
        <w:jc w:val="both"/>
        <w:rPr>
          <w:rFonts w:ascii="Garamond" w:hAnsi="Garamond" w:cs="Arial"/>
          <w:color w:val="000000"/>
          <w:sz w:val="24"/>
          <w:szCs w:val="24"/>
        </w:rPr>
      </w:pPr>
    </w:p>
    <w:p w14:paraId="6C3876B7">
      <w:pPr>
        <w:spacing w:after="0" w:line="240" w:lineRule="auto"/>
        <w:ind w:right="-60"/>
        <w:jc w:val="both"/>
        <w:rPr>
          <w:rFonts w:ascii="Garamond" w:hAnsi="Garamond" w:cs="Arial"/>
          <w:color w:val="000000"/>
          <w:sz w:val="24"/>
          <w:szCs w:val="24"/>
        </w:rPr>
      </w:pPr>
    </w:p>
    <w:p w14:paraId="4D2F3973">
      <w:pPr>
        <w:spacing w:after="0" w:line="240" w:lineRule="auto"/>
        <w:ind w:right="-60"/>
        <w:jc w:val="both"/>
        <w:rPr>
          <w:rFonts w:ascii="Garamond" w:hAnsi="Garamond" w:cs="Arial"/>
          <w:color w:val="000000"/>
          <w:sz w:val="24"/>
          <w:szCs w:val="24"/>
        </w:rPr>
      </w:pPr>
    </w:p>
    <w:p w14:paraId="27BBCB11">
      <w:pPr>
        <w:spacing w:after="0" w:line="240" w:lineRule="auto"/>
        <w:ind w:right="-60"/>
        <w:jc w:val="both"/>
        <w:rPr>
          <w:rFonts w:ascii="Garamond" w:hAnsi="Garamond" w:cs="Arial"/>
          <w:color w:val="000000"/>
          <w:sz w:val="24"/>
          <w:szCs w:val="24"/>
        </w:rPr>
      </w:pPr>
    </w:p>
    <w:p w14:paraId="6A6A204B">
      <w:pPr>
        <w:spacing w:after="0" w:line="240" w:lineRule="auto"/>
        <w:ind w:right="-60"/>
        <w:jc w:val="both"/>
        <w:rPr>
          <w:rFonts w:ascii="Garamond" w:hAnsi="Garamond" w:cs="Arial"/>
          <w:color w:val="000000"/>
          <w:sz w:val="24"/>
          <w:szCs w:val="24"/>
        </w:rPr>
      </w:pPr>
    </w:p>
    <w:p w14:paraId="0465C447">
      <w:pPr>
        <w:spacing w:after="0" w:line="240" w:lineRule="auto"/>
        <w:ind w:right="-60"/>
        <w:jc w:val="both"/>
        <w:rPr>
          <w:rFonts w:ascii="Garamond" w:hAnsi="Garamond" w:cs="Arial"/>
          <w:color w:val="000000"/>
          <w:sz w:val="24"/>
          <w:szCs w:val="24"/>
        </w:rPr>
      </w:pPr>
    </w:p>
    <w:p w14:paraId="4F2781E7">
      <w:pPr>
        <w:spacing w:after="0" w:line="240" w:lineRule="auto"/>
        <w:ind w:right="-60"/>
        <w:jc w:val="both"/>
        <w:rPr>
          <w:rFonts w:ascii="Garamond" w:hAnsi="Garamond" w:cs="Arial"/>
          <w:color w:val="000000"/>
          <w:sz w:val="24"/>
          <w:szCs w:val="24"/>
        </w:rPr>
      </w:pPr>
    </w:p>
    <w:p w14:paraId="39AF57E8">
      <w:pPr>
        <w:spacing w:after="0" w:line="240" w:lineRule="auto"/>
        <w:ind w:right="-60"/>
        <w:jc w:val="both"/>
        <w:rPr>
          <w:rFonts w:ascii="Garamond" w:hAnsi="Garamond" w:cs="Arial"/>
          <w:color w:val="000000"/>
          <w:sz w:val="24"/>
          <w:szCs w:val="24"/>
        </w:rPr>
      </w:pPr>
    </w:p>
    <w:p w14:paraId="16CC22B8">
      <w:pPr>
        <w:spacing w:after="0" w:line="240" w:lineRule="auto"/>
        <w:ind w:right="-60"/>
        <w:jc w:val="both"/>
        <w:rPr>
          <w:rFonts w:ascii="Garamond" w:hAnsi="Garamond" w:cs="Arial"/>
          <w:color w:val="000000"/>
          <w:sz w:val="24"/>
          <w:szCs w:val="24"/>
        </w:rPr>
      </w:pPr>
    </w:p>
    <w:p w14:paraId="305CB29A">
      <w:pPr>
        <w:spacing w:after="0" w:line="240" w:lineRule="auto"/>
        <w:ind w:right="-60"/>
        <w:jc w:val="both"/>
        <w:rPr>
          <w:rFonts w:ascii="Garamond" w:hAnsi="Garamond" w:cs="Arial"/>
          <w:color w:val="000000"/>
          <w:sz w:val="24"/>
          <w:szCs w:val="24"/>
        </w:rPr>
      </w:pPr>
    </w:p>
    <w:p w14:paraId="6F3C9BE7">
      <w:pPr>
        <w:spacing w:after="0" w:line="240" w:lineRule="auto"/>
        <w:ind w:right="-60"/>
        <w:jc w:val="both"/>
        <w:rPr>
          <w:rFonts w:ascii="Garamond" w:hAnsi="Garamond" w:cs="Arial"/>
          <w:color w:val="000000"/>
          <w:sz w:val="24"/>
          <w:szCs w:val="24"/>
        </w:rPr>
      </w:pPr>
    </w:p>
    <w:p w14:paraId="0335E495">
      <w:pPr>
        <w:spacing w:after="0" w:line="240" w:lineRule="auto"/>
        <w:ind w:right="-60"/>
        <w:jc w:val="both"/>
        <w:rPr>
          <w:rFonts w:ascii="Garamond" w:hAnsi="Garamond" w:cs="Arial"/>
          <w:color w:val="000000"/>
          <w:sz w:val="24"/>
          <w:szCs w:val="24"/>
        </w:rPr>
      </w:pPr>
    </w:p>
    <w:p w14:paraId="458EDEC0">
      <w:pPr>
        <w:spacing w:after="0" w:line="240" w:lineRule="auto"/>
        <w:ind w:right="-60"/>
        <w:jc w:val="both"/>
        <w:rPr>
          <w:rFonts w:ascii="Garamond" w:hAnsi="Garamond" w:cs="Arial"/>
          <w:color w:val="000000"/>
          <w:sz w:val="24"/>
          <w:szCs w:val="24"/>
        </w:rPr>
      </w:pPr>
    </w:p>
    <w:p w14:paraId="1504558E">
      <w:pPr>
        <w:spacing w:after="0" w:line="240" w:lineRule="auto"/>
        <w:ind w:right="-60"/>
        <w:jc w:val="both"/>
        <w:rPr>
          <w:rFonts w:ascii="Garamond" w:hAnsi="Garamond" w:cs="Arial"/>
          <w:color w:val="000000"/>
          <w:sz w:val="24"/>
          <w:szCs w:val="24"/>
        </w:rPr>
      </w:pPr>
    </w:p>
    <w:p w14:paraId="6252DEFB">
      <w:pPr>
        <w:spacing w:after="0" w:line="240" w:lineRule="auto"/>
        <w:ind w:right="-60"/>
        <w:jc w:val="both"/>
        <w:rPr>
          <w:rFonts w:ascii="Garamond" w:hAnsi="Garamond" w:cs="Arial"/>
          <w:color w:val="000000"/>
          <w:sz w:val="24"/>
          <w:szCs w:val="24"/>
        </w:rPr>
      </w:pPr>
    </w:p>
    <w:p w14:paraId="20413E71">
      <w:pPr>
        <w:spacing w:after="0" w:line="240" w:lineRule="auto"/>
        <w:ind w:right="-60"/>
        <w:jc w:val="both"/>
        <w:rPr>
          <w:rFonts w:ascii="Garamond" w:hAnsi="Garamond" w:cs="Arial"/>
          <w:color w:val="000000"/>
          <w:sz w:val="24"/>
          <w:szCs w:val="24"/>
        </w:rPr>
      </w:pPr>
    </w:p>
    <w:p w14:paraId="0205472D">
      <w:pPr>
        <w:spacing w:after="0" w:line="240" w:lineRule="auto"/>
        <w:ind w:right="-60"/>
        <w:jc w:val="both"/>
        <w:rPr>
          <w:rFonts w:ascii="Garamond" w:hAnsi="Garamond" w:cs="Arial"/>
          <w:color w:val="000000"/>
          <w:sz w:val="24"/>
          <w:szCs w:val="24"/>
        </w:rPr>
      </w:pPr>
    </w:p>
    <w:p w14:paraId="1F883FD3">
      <w:pPr>
        <w:spacing w:after="0" w:line="240" w:lineRule="auto"/>
        <w:ind w:right="-60"/>
        <w:jc w:val="both"/>
        <w:rPr>
          <w:rFonts w:ascii="Garamond" w:hAnsi="Garamond" w:cs="Arial"/>
          <w:color w:val="000000"/>
          <w:sz w:val="24"/>
          <w:szCs w:val="24"/>
        </w:rPr>
      </w:pPr>
    </w:p>
    <w:p w14:paraId="49053727">
      <w:pPr>
        <w:spacing w:after="0" w:line="240" w:lineRule="auto"/>
        <w:ind w:right="-60"/>
        <w:jc w:val="both"/>
        <w:rPr>
          <w:rFonts w:ascii="Garamond" w:hAnsi="Garamond" w:cs="Arial"/>
          <w:color w:val="000000"/>
          <w:sz w:val="24"/>
          <w:szCs w:val="24"/>
        </w:rPr>
      </w:pPr>
    </w:p>
    <w:p w14:paraId="6821B82B">
      <w:pPr>
        <w:spacing w:after="0" w:line="240" w:lineRule="auto"/>
        <w:ind w:right="-60"/>
        <w:jc w:val="both"/>
        <w:rPr>
          <w:rFonts w:ascii="Garamond" w:hAnsi="Garamond" w:cs="Arial"/>
          <w:color w:val="000000"/>
          <w:sz w:val="24"/>
          <w:szCs w:val="24"/>
        </w:rPr>
      </w:pPr>
    </w:p>
    <w:p w14:paraId="70A34420">
      <w:pPr>
        <w:spacing w:after="0" w:line="240" w:lineRule="auto"/>
        <w:ind w:right="-60"/>
        <w:jc w:val="both"/>
        <w:rPr>
          <w:rFonts w:ascii="Garamond" w:hAnsi="Garamond" w:cs="Arial"/>
          <w:color w:val="000000"/>
          <w:sz w:val="24"/>
          <w:szCs w:val="24"/>
        </w:rPr>
      </w:pPr>
    </w:p>
    <w:p w14:paraId="42797F27">
      <w:pPr>
        <w:spacing w:after="0" w:line="240" w:lineRule="auto"/>
        <w:ind w:right="-60"/>
        <w:jc w:val="both"/>
        <w:rPr>
          <w:rFonts w:ascii="Garamond" w:hAnsi="Garamond" w:cs="Arial"/>
          <w:color w:val="000000"/>
          <w:sz w:val="24"/>
          <w:szCs w:val="24"/>
        </w:rPr>
      </w:pPr>
    </w:p>
    <w:p w14:paraId="4A0FDB00">
      <w:pPr>
        <w:spacing w:after="0" w:line="240" w:lineRule="auto"/>
        <w:ind w:right="-60"/>
        <w:jc w:val="both"/>
        <w:rPr>
          <w:rFonts w:ascii="Garamond" w:hAnsi="Garamond" w:cs="Arial"/>
          <w:color w:val="000000"/>
          <w:sz w:val="24"/>
          <w:szCs w:val="24"/>
        </w:rPr>
      </w:pPr>
    </w:p>
    <w:p w14:paraId="5D51750D">
      <w:pPr>
        <w:spacing w:after="0" w:line="240" w:lineRule="auto"/>
        <w:ind w:right="-60"/>
        <w:jc w:val="both"/>
        <w:rPr>
          <w:rFonts w:ascii="Garamond" w:hAnsi="Garamond" w:cs="Arial"/>
          <w:color w:val="000000"/>
          <w:sz w:val="24"/>
          <w:szCs w:val="24"/>
        </w:rPr>
      </w:pPr>
    </w:p>
    <w:p w14:paraId="19045CB3">
      <w:pPr>
        <w:spacing w:after="0" w:line="240" w:lineRule="auto"/>
        <w:ind w:right="-60"/>
        <w:jc w:val="both"/>
        <w:rPr>
          <w:rFonts w:ascii="Garamond" w:hAnsi="Garamond" w:cs="Arial"/>
          <w:color w:val="000000"/>
          <w:sz w:val="24"/>
          <w:szCs w:val="24"/>
        </w:rPr>
      </w:pPr>
    </w:p>
    <w:p w14:paraId="576504DC">
      <w:pPr>
        <w:spacing w:after="0" w:line="240" w:lineRule="auto"/>
        <w:ind w:right="-60"/>
        <w:jc w:val="both"/>
        <w:rPr>
          <w:rFonts w:ascii="Garamond" w:hAnsi="Garamond" w:cs="Arial"/>
          <w:color w:val="000000"/>
          <w:sz w:val="24"/>
          <w:szCs w:val="24"/>
        </w:rPr>
      </w:pPr>
    </w:p>
    <w:p w14:paraId="597850D9">
      <w:pPr>
        <w:spacing w:after="0" w:line="240" w:lineRule="auto"/>
        <w:ind w:right="-60"/>
        <w:jc w:val="both"/>
        <w:rPr>
          <w:rFonts w:ascii="Garamond" w:hAnsi="Garamond" w:cs="Arial"/>
          <w:color w:val="000000"/>
          <w:sz w:val="24"/>
          <w:szCs w:val="24"/>
        </w:rPr>
      </w:pPr>
    </w:p>
    <w:p w14:paraId="77C2885E">
      <w:pPr>
        <w:spacing w:after="0" w:line="240" w:lineRule="auto"/>
        <w:ind w:right="-60"/>
        <w:jc w:val="both"/>
        <w:rPr>
          <w:rFonts w:ascii="Garamond" w:hAnsi="Garamond" w:cs="Arial"/>
          <w:color w:val="000000"/>
          <w:sz w:val="24"/>
          <w:szCs w:val="24"/>
        </w:rPr>
      </w:pPr>
    </w:p>
    <w:p w14:paraId="7CF681CB">
      <w:pPr>
        <w:spacing w:after="0" w:line="240" w:lineRule="auto"/>
        <w:ind w:right="-60"/>
        <w:jc w:val="both"/>
        <w:rPr>
          <w:rFonts w:ascii="Garamond" w:hAnsi="Garamond" w:cs="Arial"/>
          <w:color w:val="000000"/>
          <w:sz w:val="24"/>
          <w:szCs w:val="24"/>
        </w:rPr>
      </w:pPr>
    </w:p>
    <w:p w14:paraId="17DE4E7F">
      <w:pPr>
        <w:spacing w:after="0" w:line="240" w:lineRule="auto"/>
        <w:ind w:right="-60"/>
        <w:jc w:val="both"/>
        <w:rPr>
          <w:rFonts w:ascii="Garamond" w:hAnsi="Garamond" w:cs="Arial"/>
          <w:color w:val="000000"/>
          <w:sz w:val="24"/>
          <w:szCs w:val="24"/>
        </w:rPr>
      </w:pPr>
    </w:p>
    <w:p w14:paraId="46761A74">
      <w:pPr>
        <w:spacing w:after="0" w:line="240" w:lineRule="auto"/>
        <w:ind w:right="-60"/>
        <w:jc w:val="both"/>
        <w:rPr>
          <w:rFonts w:ascii="Garamond" w:hAnsi="Garamond" w:cs="Arial"/>
          <w:color w:val="000000"/>
          <w:sz w:val="24"/>
          <w:szCs w:val="24"/>
        </w:rPr>
      </w:pPr>
    </w:p>
    <w:p w14:paraId="3BE1B672">
      <w:pPr>
        <w:spacing w:after="0" w:line="240" w:lineRule="auto"/>
        <w:ind w:right="-60"/>
        <w:jc w:val="both"/>
        <w:rPr>
          <w:rFonts w:ascii="Garamond" w:hAnsi="Garamond" w:cs="Arial"/>
          <w:color w:val="000000"/>
          <w:sz w:val="24"/>
          <w:szCs w:val="24"/>
        </w:rPr>
      </w:pPr>
    </w:p>
    <w:p w14:paraId="5D21193D">
      <w:pPr>
        <w:spacing w:after="0" w:line="240" w:lineRule="auto"/>
        <w:ind w:right="-60"/>
        <w:jc w:val="both"/>
        <w:rPr>
          <w:rFonts w:ascii="Garamond" w:hAnsi="Garamond" w:cs="Arial"/>
          <w:color w:val="000000"/>
          <w:sz w:val="24"/>
          <w:szCs w:val="24"/>
        </w:rPr>
      </w:pPr>
    </w:p>
    <w:p w14:paraId="7012206A">
      <w:pPr>
        <w:spacing w:after="0" w:line="240" w:lineRule="auto"/>
        <w:ind w:right="-60"/>
        <w:jc w:val="both"/>
        <w:rPr>
          <w:rFonts w:ascii="Garamond" w:hAnsi="Garamond" w:cs="Arial"/>
          <w:color w:val="000000"/>
          <w:sz w:val="24"/>
          <w:szCs w:val="24"/>
        </w:rPr>
      </w:pPr>
    </w:p>
    <w:p w14:paraId="02726651">
      <w:pPr>
        <w:spacing w:after="0" w:line="240" w:lineRule="auto"/>
        <w:ind w:right="-60"/>
        <w:jc w:val="center"/>
        <w:rPr>
          <w:rFonts w:ascii="Garamond" w:hAnsi="Garamond" w:cs="Arial"/>
          <w:b/>
          <w:i/>
          <w:color w:val="000000"/>
          <w:sz w:val="24"/>
          <w:szCs w:val="24"/>
        </w:rPr>
      </w:pPr>
      <w:r>
        <w:rPr>
          <w:rFonts w:ascii="Garamond" w:hAnsi="Garamond" w:cs="Arial"/>
          <w:b/>
          <w:i/>
          <w:color w:val="000000"/>
          <w:sz w:val="24"/>
          <w:szCs w:val="24"/>
        </w:rPr>
        <w:t>Drawings</w:t>
      </w:r>
    </w:p>
    <w:p w14:paraId="79CBE2CD">
      <w:pPr>
        <w:spacing w:after="0" w:line="240" w:lineRule="auto"/>
        <w:ind w:right="-60"/>
        <w:jc w:val="both"/>
        <w:rPr>
          <w:rFonts w:ascii="Garamond" w:hAnsi="Garamond" w:cs="Arial"/>
          <w:color w:val="000000"/>
          <w:sz w:val="24"/>
          <w:szCs w:val="24"/>
        </w:rPr>
      </w:pPr>
    </w:p>
    <w:p w14:paraId="1DC8C737">
      <w:pPr>
        <w:spacing w:after="0" w:line="240" w:lineRule="auto"/>
        <w:ind w:right="-60"/>
        <w:jc w:val="both"/>
        <w:rPr>
          <w:rFonts w:ascii="Garamond" w:hAnsi="Garamond" w:cs="Arial"/>
          <w:color w:val="000000"/>
          <w:sz w:val="24"/>
          <w:szCs w:val="24"/>
        </w:rPr>
      </w:pPr>
    </w:p>
    <w:p w14:paraId="3A8F5363">
      <w:pPr>
        <w:spacing w:after="0" w:line="240" w:lineRule="auto"/>
        <w:ind w:right="-60"/>
        <w:jc w:val="both"/>
        <w:rPr>
          <w:rFonts w:ascii="Garamond" w:hAnsi="Garamond" w:cs="Arial"/>
          <w:color w:val="000000"/>
          <w:sz w:val="24"/>
          <w:szCs w:val="24"/>
        </w:rPr>
      </w:pPr>
    </w:p>
    <w:p w14:paraId="56289AC6">
      <w:pPr>
        <w:spacing w:after="0" w:line="240" w:lineRule="auto"/>
        <w:ind w:right="-60"/>
        <w:jc w:val="both"/>
        <w:rPr>
          <w:rFonts w:ascii="Garamond" w:hAnsi="Garamond" w:cs="Arial"/>
          <w:color w:val="000000"/>
          <w:sz w:val="24"/>
          <w:szCs w:val="24"/>
        </w:rPr>
      </w:pPr>
    </w:p>
    <w:p w14:paraId="6EC6936A">
      <w:pPr>
        <w:spacing w:after="0" w:line="240" w:lineRule="auto"/>
        <w:ind w:right="-60"/>
        <w:jc w:val="both"/>
        <w:rPr>
          <w:rFonts w:ascii="Garamond" w:hAnsi="Garamond" w:cs="Arial"/>
          <w:color w:val="000000"/>
          <w:sz w:val="24"/>
          <w:szCs w:val="24"/>
        </w:rPr>
      </w:pPr>
    </w:p>
    <w:p w14:paraId="53124284">
      <w:pPr>
        <w:spacing w:after="0" w:line="240" w:lineRule="auto"/>
        <w:ind w:right="-60"/>
        <w:jc w:val="both"/>
        <w:rPr>
          <w:rFonts w:ascii="Garamond" w:hAnsi="Garamond" w:cs="Arial"/>
          <w:color w:val="000000"/>
          <w:sz w:val="24"/>
          <w:szCs w:val="24"/>
        </w:rPr>
      </w:pPr>
    </w:p>
    <w:p w14:paraId="7E8EA947">
      <w:pPr>
        <w:spacing w:after="0" w:line="240" w:lineRule="auto"/>
        <w:ind w:right="-60"/>
        <w:jc w:val="both"/>
        <w:rPr>
          <w:rFonts w:ascii="Garamond" w:hAnsi="Garamond" w:cs="Arial"/>
          <w:color w:val="000000"/>
          <w:sz w:val="24"/>
          <w:szCs w:val="24"/>
        </w:rPr>
      </w:pPr>
    </w:p>
    <w:p w14:paraId="4200F524">
      <w:pPr>
        <w:spacing w:after="0" w:line="240" w:lineRule="auto"/>
        <w:ind w:right="-60"/>
        <w:jc w:val="both"/>
        <w:rPr>
          <w:rFonts w:ascii="Garamond" w:hAnsi="Garamond" w:cs="Arial"/>
          <w:color w:val="000000"/>
          <w:sz w:val="24"/>
          <w:szCs w:val="24"/>
        </w:rPr>
      </w:pPr>
    </w:p>
    <w:p w14:paraId="39C932BB">
      <w:pPr>
        <w:spacing w:after="0" w:line="240" w:lineRule="auto"/>
        <w:ind w:right="-60"/>
        <w:jc w:val="both"/>
        <w:rPr>
          <w:rFonts w:ascii="Garamond" w:hAnsi="Garamond" w:cs="Arial"/>
          <w:color w:val="000000"/>
          <w:sz w:val="24"/>
          <w:szCs w:val="24"/>
        </w:rPr>
      </w:pPr>
    </w:p>
    <w:p w14:paraId="76AC02CD">
      <w:pPr>
        <w:spacing w:after="0" w:line="240" w:lineRule="auto"/>
        <w:ind w:right="-60"/>
        <w:jc w:val="both"/>
        <w:rPr>
          <w:rFonts w:ascii="Garamond" w:hAnsi="Garamond" w:cs="Arial"/>
          <w:color w:val="000000"/>
          <w:sz w:val="24"/>
          <w:szCs w:val="24"/>
        </w:rPr>
      </w:pPr>
    </w:p>
    <w:p w14:paraId="3FF46EA1">
      <w:pPr>
        <w:spacing w:after="0" w:line="240" w:lineRule="auto"/>
        <w:ind w:right="-60"/>
        <w:jc w:val="both"/>
        <w:rPr>
          <w:rFonts w:ascii="Garamond" w:hAnsi="Garamond" w:cs="Arial"/>
          <w:color w:val="000000"/>
          <w:sz w:val="24"/>
          <w:szCs w:val="24"/>
        </w:rPr>
      </w:pPr>
    </w:p>
    <w:p w14:paraId="1F44EF95">
      <w:pPr>
        <w:spacing w:after="0" w:line="240" w:lineRule="auto"/>
        <w:ind w:right="-60"/>
        <w:jc w:val="both"/>
        <w:rPr>
          <w:rFonts w:ascii="Garamond" w:hAnsi="Garamond" w:cs="Arial"/>
          <w:color w:val="000000"/>
          <w:sz w:val="24"/>
          <w:szCs w:val="24"/>
        </w:rPr>
      </w:pPr>
    </w:p>
    <w:p w14:paraId="32A7D97B">
      <w:pPr>
        <w:spacing w:after="0" w:line="240" w:lineRule="auto"/>
        <w:ind w:right="-60"/>
        <w:jc w:val="both"/>
        <w:rPr>
          <w:rFonts w:ascii="Garamond" w:hAnsi="Garamond" w:cs="Arial"/>
          <w:color w:val="000000"/>
          <w:sz w:val="24"/>
          <w:szCs w:val="24"/>
        </w:rPr>
      </w:pPr>
    </w:p>
    <w:p w14:paraId="6C4F1FEB">
      <w:pPr>
        <w:spacing w:after="0" w:line="240" w:lineRule="auto"/>
        <w:ind w:right="-60"/>
        <w:jc w:val="both"/>
        <w:rPr>
          <w:rFonts w:ascii="Garamond" w:hAnsi="Garamond" w:cs="Arial"/>
          <w:color w:val="000000"/>
          <w:sz w:val="24"/>
          <w:szCs w:val="24"/>
        </w:rPr>
      </w:pPr>
    </w:p>
    <w:p w14:paraId="32886B37">
      <w:pPr>
        <w:spacing w:after="0" w:line="240" w:lineRule="auto"/>
        <w:ind w:right="-60"/>
        <w:jc w:val="both"/>
        <w:rPr>
          <w:rFonts w:ascii="Garamond" w:hAnsi="Garamond" w:cs="Arial"/>
          <w:color w:val="000000"/>
          <w:sz w:val="24"/>
          <w:szCs w:val="24"/>
        </w:rPr>
      </w:pPr>
    </w:p>
    <w:p w14:paraId="3685E5BD">
      <w:pPr>
        <w:spacing w:after="0" w:line="240" w:lineRule="auto"/>
        <w:ind w:right="-60"/>
        <w:jc w:val="both"/>
        <w:rPr>
          <w:rFonts w:ascii="Garamond" w:hAnsi="Garamond" w:cs="Arial"/>
          <w:color w:val="000000"/>
          <w:sz w:val="24"/>
          <w:szCs w:val="24"/>
        </w:rPr>
      </w:pPr>
    </w:p>
    <w:p w14:paraId="49CB4572">
      <w:pPr>
        <w:spacing w:after="0" w:line="240" w:lineRule="auto"/>
        <w:ind w:right="-60"/>
        <w:jc w:val="both"/>
        <w:rPr>
          <w:rFonts w:ascii="Garamond" w:hAnsi="Garamond" w:cs="Arial"/>
          <w:color w:val="000000"/>
          <w:sz w:val="24"/>
          <w:szCs w:val="24"/>
        </w:rPr>
      </w:pPr>
    </w:p>
    <w:sectPr>
      <w:headerReference r:id="rId7" w:type="default"/>
      <w:footerReference r:id="rId8" w:type="default"/>
      <w:footerReference r:id="rId9" w:type="even"/>
      <w:pgSz w:w="12240" w:h="15840"/>
      <w:pgMar w:top="1440" w:right="1440" w:bottom="1440" w:left="1440" w:header="720" w:footer="0" w:gutter="0"/>
      <w:cols w:space="720"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awa Choki" w:date="2021-04-20T15:01:00Z" w:initials="DC">
    <w:p w14:paraId="3F0CE910">
      <w:pPr>
        <w:pStyle w:val="11"/>
      </w:pPr>
      <w:r>
        <w:t>From large SBD for works</w:t>
      </w:r>
    </w:p>
  </w:comment>
  <w:comment w:id="1" w:author="Sonam Dema" w:date="2022-05-06T14:44:00Z" w:initials="SD">
    <w:p w14:paraId="232F314D">
      <w:pPr>
        <w:pStyle w:val="11"/>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0CE910" w15:done="0"/>
  <w15:commentEx w15:paraId="232F314D" w15:done="0" w15:paraIdParent="3F0CE91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icrosoft Himalaya">
    <w:panose1 w:val="01010100010101010101"/>
    <w:charset w:val="00"/>
    <w:family w:val="auto"/>
    <w:pitch w:val="default"/>
    <w:sig w:usb0="80000003" w:usb1="00010000" w:usb2="00000040" w:usb3="00000000" w:csb0="00000001" w:csb1="00000000"/>
  </w:font>
  <w:font w:name="Garamond">
    <w:panose1 w:val="02020404030301010803"/>
    <w:charset w:val="00"/>
    <w:family w:val="roman"/>
    <w:pitch w:val="default"/>
    <w:sig w:usb0="00000287" w:usb1="00000000" w:usb2="00000000" w:usb3="00000000" w:csb0="0000009F" w:csb1="DFD7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aramond-Italic">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0"/>
    <w:family w:val="swiss"/>
    <w:pitch w:val="default"/>
    <w:sig w:usb0="F7FFAEFF" w:usb1="F9DFFFFF" w:usb2="0000007F" w:usb3="00000000" w:csb0="203F01FF" w:csb1="DFFF0000"/>
  </w:font>
  <w:font w:name="Comic Sans MS">
    <w:panose1 w:val="030F0702030302020204"/>
    <w:charset w:val="00"/>
    <w:family w:val="script"/>
    <w:pitch w:val="default"/>
    <w:sig w:usb0="00000287" w:usb1="00000013"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Noto Sans Symbols">
    <w:altName w:val="Calibr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11A33">
    <w:pPr>
      <w:pStyle w:val="13"/>
      <w:framePr w:wrap="auto" w:vAnchor="text" w:hAnchor="margin" w:xAlign="right" w:y="1"/>
      <w:rPr>
        <w:rStyle w:val="17"/>
      </w:rPr>
    </w:pPr>
    <w:r>
      <w:rPr>
        <w:rStyle w:val="17"/>
      </w:rPr>
      <w:fldChar w:fldCharType="begin"/>
    </w:r>
    <w:r>
      <w:rPr>
        <w:rStyle w:val="17"/>
      </w:rPr>
      <w:instrText xml:space="preserve"> PAGE </w:instrText>
    </w:r>
    <w:r>
      <w:rPr>
        <w:rStyle w:val="17"/>
      </w:rPr>
      <w:fldChar w:fldCharType="separate"/>
    </w:r>
    <w:r>
      <w:rPr>
        <w:rStyle w:val="17"/>
      </w:rPr>
      <w:t>20</w:t>
    </w:r>
    <w:r>
      <w:rPr>
        <w:rStyle w:val="17"/>
      </w:rPr>
      <w:fldChar w:fldCharType="end"/>
    </w:r>
  </w:p>
  <w:p w14:paraId="0A46D9F7">
    <w:pPr>
      <w:pStyle w:val="13"/>
      <w:ind w:right="360"/>
    </w:pPr>
    <w:r>
      <w:rPr>
        <w:color w:val="000000"/>
      </w:rPr>
      <w:drawing>
        <wp:inline distT="0" distB="0" distL="0" distR="0">
          <wp:extent cx="980440" cy="782320"/>
          <wp:effectExtent l="0" t="0" r="0" b="0"/>
          <wp:docPr id="2" name="Picture 9"/>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1">
                    <a:extLst>
                      <a:ext uri="{28A0092B-C50C-407E-A947-70E740481C1C}">
                        <a14:useLocalDpi xmlns:a14="http://schemas.microsoft.com/office/drawing/2010/main" val="0"/>
                      </a:ext>
                    </a:extLst>
                  </a:blip>
                  <a:srcRect/>
                  <a:stretch>
                    <a:fillRect/>
                  </a:stretch>
                </pic:blipFill>
                <pic:spPr>
                  <a:xfrm>
                    <a:off x="0" y="0"/>
                    <a:ext cx="980440" cy="78232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94E5">
    <w:pPr>
      <w:pStyle w:val="13"/>
      <w:framePr w:wrap="auto" w:vAnchor="text" w:hAnchor="margin" w:xAlign="right" w:y="1"/>
      <w:rPr>
        <w:rStyle w:val="17"/>
      </w:rPr>
    </w:pPr>
    <w:r>
      <w:rPr>
        <w:rStyle w:val="17"/>
      </w:rPr>
      <w:fldChar w:fldCharType="begin"/>
    </w:r>
    <w:r>
      <w:rPr>
        <w:rStyle w:val="17"/>
      </w:rPr>
      <w:instrText xml:space="preserve"> PAGE </w:instrText>
    </w:r>
    <w:r>
      <w:rPr>
        <w:rStyle w:val="17"/>
      </w:rPr>
      <w:fldChar w:fldCharType="end"/>
    </w:r>
  </w:p>
  <w:p w14:paraId="79CBCCC9">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609CA7B0">
      <w:pPr>
        <w:widowControl w:val="0"/>
        <w:rPr>
          <w:sz w:val="16"/>
          <w:szCs w:val="16"/>
        </w:rPr>
      </w:pPr>
      <w:r>
        <w:rPr>
          <w:rStyle w:val="14"/>
        </w:rPr>
        <w:footnoteRef/>
      </w:r>
      <w:r>
        <w:t xml:space="preserve"> </w:t>
      </w:r>
      <w:r>
        <w:rPr>
          <w:sz w:val="16"/>
          <w:szCs w:val="16"/>
        </w:rPr>
        <w:t>In lump sum contracts the Bill of Quantities is prepared only for information and is not contractual. In such cases, the contractual document prepared by the Bidder shall be a Schedule of Activities.</w:t>
      </w:r>
    </w:p>
    <w:p w14:paraId="74DA01D9">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884E1">
    <w:pPr>
      <w:pStyle w:val="15"/>
      <w:jc w:val="right"/>
      <w:rPr>
        <w:b/>
        <w:bCs/>
        <w:color w:val="2F5496"/>
      </w:rPr>
    </w:pPr>
    <w: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277495</wp:posOffset>
              </wp:positionV>
              <wp:extent cx="599694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996940"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margin-left:-0.4pt;margin-top:21.85pt;height:0pt;width:472.2pt;z-index:251660288;mso-width-relative:page;mso-height-relative:page;" filled="f" stroked="t" coordsize="21600,21600" o:gfxdata="UEsDBAoAAAAAAIdO4kAAAAAAAAAAAAAAAAAEAAAAZHJzL1BLAwQUAAAACACHTuJAeRDwcdcAAAAH&#10;AQAADwAAAGRycy9kb3ducmV2LnhtbE3OTU/DMAwG4DsS/yEyEjeWdBvdVppOGhIHLmgfHMYta0xb&#10;aJzSeN3492TiAEf7tV4/+fLsWjFgHxpPGpKRAoFUettQpeF193Q3BxHYkDWtJ9TwjQGWxfVVbjLr&#10;T7TBYcuViCUUMqOhZu4yKUNZozNh5DukmL373hmOY19J25tTLHetHCuVSmcaih9q0+FjjeXn9ug0&#10;7NL79ZyT9fOXetuvFukYP4bVi9a3N4l6AMF45r9juPAjHYpoOvgj2SBaDRc4a5hOZiBivJhOUhCH&#10;34UscvnfX/wAUEsDBBQAAAAIAIdO4kCUpfq63gEAAMQDAAAOAAAAZHJzL2Uyb0RvYy54bWytU8tu&#10;2zAQvBfoPxC813Jcx40FyznYSC9FayDtB9AUKRHgC7uMZf99l5Tipsklh+hALbnLWc5wuLk/O8tO&#10;CtAE3/Cb2Zwz5WVoje8a/uf3w5c7zjAJ3wobvGr4RSG/337+tBlirRahD7ZVwAjEYz3Ehvcpxbqq&#10;UPbKCZyFqDwldQAnEk2hq1oQA6E7Wy3m81U1BGgjBKkQaXU/JvmECO8BDFobqfZBPjnl04gKyopE&#10;lLA3Efm2nFZrJdMvrVElZhtOTFMZqQnFxzxW242oOxCxN3I6gnjPEV5xcsJ4anqF2osk2BOYN1DO&#10;SAgYdJrJ4KqRSFGEWNzMX2nz2IuoCheSGuNVdPw4WPnzdABmWnLCijMvHN34YwJhuj6xXfCeFAzA&#10;KElKDRFr2rDzB5hmGA+QaZ81uPwnQuxc1L1c1VXnxCQt3q7Xq/WShJfPuerfxgiYvqvgWA4abo3P&#10;xEUtTj8wUTMqfS7Jyz48GGvL5VnPhoavvt5mZEGG1GQECl0kUug7zoTtyOkyQUHEYE2bd2cchO64&#10;s8BOgvyxXH5b7JaZKHX7ryy33gvsx7qSGp3jTKLHYI1r+N08f9Nu6zO6KgacCGTxRrlydAztpahY&#10;5Rldbmk6GTG75+Wc4pePb/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RDwcdcAAAAHAQAADwAA&#10;AAAAAAABACAAAAAiAAAAZHJzL2Rvd25yZXYueG1sUEsBAhQAFAAAAAgAh07iQJSl+rreAQAAxAMA&#10;AA4AAAAAAAAAAQAgAAAAJgEAAGRycy9lMm9Eb2MueG1sUEsFBgAAAAAGAAYAWQEAAHYFAAAAAA==&#10;">
              <v:fill on="f" focussize="0,0"/>
              <v:stroke weight="0.5pt" color="#4472C4" miterlimit="8" joinstyle="miter"/>
              <v:imagedata o:title=""/>
              <o:lock v:ext="edit" aspectratio="f"/>
            </v:line>
          </w:pict>
        </mc:Fallback>
      </mc:AlternateContent>
    </w:r>
    <w:r>
      <w:rPr>
        <w:b/>
        <w:bCs/>
        <w:color w:val="2F5496"/>
      </w:rPr>
      <w:t>DHI Group – Standard Bidding Document for Works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21D34"/>
    <w:multiLevelType w:val="multilevel"/>
    <w:tmpl w:val="07921D34"/>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1">
    <w:nsid w:val="14BA6132"/>
    <w:multiLevelType w:val="multilevel"/>
    <w:tmpl w:val="14BA6132"/>
    <w:lvl w:ilvl="0" w:tentative="0">
      <w:start w:val="1"/>
      <w:numFmt w:val="lowerLetter"/>
      <w:lvlText w:val="%1)"/>
      <w:lvlJc w:val="left"/>
      <w:pPr>
        <w:ind w:left="1620" w:hanging="360"/>
      </w:p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2">
    <w:nsid w:val="1C977E00"/>
    <w:multiLevelType w:val="multilevel"/>
    <w:tmpl w:val="1C977E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4A6AB5"/>
    <w:multiLevelType w:val="multilevel"/>
    <w:tmpl w:val="204A6AB5"/>
    <w:lvl w:ilvl="0" w:tentative="0">
      <w:start w:val="1"/>
      <w:numFmt w:val="lowerLetter"/>
      <w:lvlText w:val="%1)"/>
      <w:lvlJc w:val="left"/>
      <w:pPr>
        <w:ind w:left="1960" w:hanging="360"/>
      </w:pPr>
      <w:rPr>
        <w:rFonts w:hint="default" w:ascii="Arial" w:hAnsi="Arial" w:eastAsia="Arial" w:cs="Arial"/>
        <w:spacing w:val="-1"/>
        <w:w w:val="100"/>
        <w:sz w:val="22"/>
        <w:szCs w:val="22"/>
        <w:lang w:val="en-US" w:eastAsia="en-US" w:bidi="en-US"/>
      </w:rPr>
    </w:lvl>
    <w:lvl w:ilvl="1" w:tentative="0">
      <w:start w:val="1"/>
      <w:numFmt w:val="lowerRoman"/>
      <w:lvlText w:val="%2."/>
      <w:lvlJc w:val="right"/>
      <w:pPr>
        <w:ind w:left="2860" w:hanging="360"/>
      </w:pPr>
      <w:rPr>
        <w:rFonts w:hint="default"/>
        <w:spacing w:val="-2"/>
        <w:w w:val="100"/>
        <w:sz w:val="22"/>
        <w:szCs w:val="22"/>
        <w:lang w:val="en-US" w:eastAsia="en-US" w:bidi="en-US"/>
      </w:rPr>
    </w:lvl>
    <w:lvl w:ilvl="2" w:tentative="0">
      <w:start w:val="0"/>
      <w:numFmt w:val="bullet"/>
      <w:lvlText w:val="•"/>
      <w:lvlJc w:val="left"/>
      <w:pPr>
        <w:ind w:left="3724" w:hanging="360"/>
      </w:pPr>
      <w:rPr>
        <w:rFonts w:hint="default"/>
        <w:lang w:val="en-US" w:eastAsia="en-US" w:bidi="en-US"/>
      </w:rPr>
    </w:lvl>
    <w:lvl w:ilvl="3" w:tentative="0">
      <w:start w:val="0"/>
      <w:numFmt w:val="bullet"/>
      <w:lvlText w:val="•"/>
      <w:lvlJc w:val="left"/>
      <w:pPr>
        <w:ind w:left="4588" w:hanging="360"/>
      </w:pPr>
      <w:rPr>
        <w:rFonts w:hint="default"/>
        <w:lang w:val="en-US" w:eastAsia="en-US" w:bidi="en-US"/>
      </w:rPr>
    </w:lvl>
    <w:lvl w:ilvl="4" w:tentative="0">
      <w:start w:val="0"/>
      <w:numFmt w:val="bullet"/>
      <w:lvlText w:val="•"/>
      <w:lvlJc w:val="left"/>
      <w:pPr>
        <w:ind w:left="5453" w:hanging="360"/>
      </w:pPr>
      <w:rPr>
        <w:rFonts w:hint="default"/>
        <w:lang w:val="en-US" w:eastAsia="en-US" w:bidi="en-US"/>
      </w:rPr>
    </w:lvl>
    <w:lvl w:ilvl="5" w:tentative="0">
      <w:start w:val="0"/>
      <w:numFmt w:val="bullet"/>
      <w:lvlText w:val="•"/>
      <w:lvlJc w:val="left"/>
      <w:pPr>
        <w:ind w:left="6317" w:hanging="360"/>
      </w:pPr>
      <w:rPr>
        <w:rFonts w:hint="default"/>
        <w:lang w:val="en-US" w:eastAsia="en-US" w:bidi="en-US"/>
      </w:rPr>
    </w:lvl>
    <w:lvl w:ilvl="6" w:tentative="0">
      <w:start w:val="0"/>
      <w:numFmt w:val="bullet"/>
      <w:lvlText w:val="•"/>
      <w:lvlJc w:val="left"/>
      <w:pPr>
        <w:ind w:left="7182" w:hanging="360"/>
      </w:pPr>
      <w:rPr>
        <w:rFonts w:hint="default"/>
        <w:lang w:val="en-US" w:eastAsia="en-US" w:bidi="en-US"/>
      </w:rPr>
    </w:lvl>
    <w:lvl w:ilvl="7" w:tentative="0">
      <w:start w:val="0"/>
      <w:numFmt w:val="bullet"/>
      <w:lvlText w:val="•"/>
      <w:lvlJc w:val="left"/>
      <w:pPr>
        <w:ind w:left="8046" w:hanging="360"/>
      </w:pPr>
      <w:rPr>
        <w:rFonts w:hint="default"/>
        <w:lang w:val="en-US" w:eastAsia="en-US" w:bidi="en-US"/>
      </w:rPr>
    </w:lvl>
    <w:lvl w:ilvl="8" w:tentative="0">
      <w:start w:val="0"/>
      <w:numFmt w:val="bullet"/>
      <w:lvlText w:val="•"/>
      <w:lvlJc w:val="left"/>
      <w:pPr>
        <w:ind w:left="8911" w:hanging="360"/>
      </w:pPr>
      <w:rPr>
        <w:rFonts w:hint="default"/>
        <w:lang w:val="en-US" w:eastAsia="en-US" w:bidi="en-US"/>
      </w:rPr>
    </w:lvl>
  </w:abstractNum>
  <w:abstractNum w:abstractNumId="4">
    <w:nsid w:val="24E47ACE"/>
    <w:multiLevelType w:val="multilevel"/>
    <w:tmpl w:val="24E47ACE"/>
    <w:lvl w:ilvl="0" w:tentative="0">
      <w:start w:val="1"/>
      <w:numFmt w:val="decimal"/>
      <w:lvlText w:val="%1."/>
      <w:lvlJc w:val="left"/>
      <w:pPr>
        <w:ind w:left="720" w:hanging="360"/>
      </w:pPr>
    </w:lvl>
    <w:lvl w:ilvl="1" w:tentative="0">
      <w:start w:val="3"/>
      <w:numFmt w:val="decimal"/>
      <w:lvlText w:val="%1.%2."/>
      <w:lvlJc w:val="left"/>
      <w:pPr>
        <w:ind w:left="1080" w:hanging="720"/>
      </w:pPr>
    </w:lvl>
    <w:lvl w:ilvl="2" w:tentative="0">
      <w:start w:val="1"/>
      <w:numFmt w:val="decimal"/>
      <w:lvlText w:val="%1.%2.%3."/>
      <w:lvlJc w:val="left"/>
      <w:pPr>
        <w:ind w:left="1080" w:hanging="720"/>
      </w:pPr>
    </w:lvl>
    <w:lvl w:ilvl="3" w:tentative="0">
      <w:start w:val="1"/>
      <w:numFmt w:val="decimal"/>
      <w:lvlText w:val="%1.%2.%3.%4."/>
      <w:lvlJc w:val="left"/>
      <w:pPr>
        <w:ind w:left="1440" w:hanging="1080"/>
      </w:pPr>
    </w:lvl>
    <w:lvl w:ilvl="4" w:tentative="0">
      <w:start w:val="1"/>
      <w:numFmt w:val="decimal"/>
      <w:lvlText w:val="%1.%2.%3.%4.%5."/>
      <w:lvlJc w:val="left"/>
      <w:pPr>
        <w:ind w:left="1800" w:hanging="1440"/>
      </w:pPr>
    </w:lvl>
    <w:lvl w:ilvl="5" w:tentative="0">
      <w:start w:val="1"/>
      <w:numFmt w:val="decimal"/>
      <w:lvlText w:val="%1.%2.%3.%4.%5.%6."/>
      <w:lvlJc w:val="left"/>
      <w:pPr>
        <w:ind w:left="1800" w:hanging="1440"/>
      </w:pPr>
    </w:lvl>
    <w:lvl w:ilvl="6" w:tentative="0">
      <w:start w:val="1"/>
      <w:numFmt w:val="decimal"/>
      <w:lvlText w:val="%1.%2.%3.%4.%5.%6.%7."/>
      <w:lvlJc w:val="left"/>
      <w:pPr>
        <w:ind w:left="2160" w:hanging="1800"/>
      </w:pPr>
    </w:lvl>
    <w:lvl w:ilvl="7" w:tentative="0">
      <w:start w:val="1"/>
      <w:numFmt w:val="decimal"/>
      <w:lvlText w:val="%1.%2.%3.%4.%5.%6.%7.%8."/>
      <w:lvlJc w:val="left"/>
      <w:pPr>
        <w:ind w:left="2160" w:hanging="1800"/>
      </w:pPr>
    </w:lvl>
    <w:lvl w:ilvl="8" w:tentative="0">
      <w:start w:val="1"/>
      <w:numFmt w:val="decimal"/>
      <w:lvlText w:val="%1.%2.%3.%4.%5.%6.%7.%8.%9."/>
      <w:lvlJc w:val="left"/>
      <w:pPr>
        <w:ind w:left="2520" w:hanging="2160"/>
      </w:pPr>
    </w:lvl>
  </w:abstractNum>
  <w:abstractNum w:abstractNumId="5">
    <w:nsid w:val="254F1172"/>
    <w:multiLevelType w:val="multilevel"/>
    <w:tmpl w:val="254F117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5BC5802"/>
    <w:multiLevelType w:val="multilevel"/>
    <w:tmpl w:val="25BC5802"/>
    <w:lvl w:ilvl="0" w:tentative="0">
      <w:start w:val="1"/>
      <w:numFmt w:val="lowerLetter"/>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7">
    <w:nsid w:val="35C7438E"/>
    <w:multiLevelType w:val="multilevel"/>
    <w:tmpl w:val="35C743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A2B052A"/>
    <w:multiLevelType w:val="multilevel"/>
    <w:tmpl w:val="4A2B052A"/>
    <w:lvl w:ilvl="0" w:tentative="0">
      <w:start w:val="1"/>
      <w:numFmt w:val="decimal"/>
      <w:lvlText w:val="%1."/>
      <w:lvlJc w:val="left"/>
      <w:pPr>
        <w:ind w:left="360" w:hanging="360"/>
      </w:pPr>
      <w:rPr>
        <w:rFonts w:hint="default"/>
        <w:b/>
        <w:color w:val="004784"/>
      </w:rPr>
    </w:lvl>
    <w:lvl w:ilvl="1" w:tentative="0">
      <w:start w:val="1"/>
      <w:numFmt w:val="decimal"/>
      <w:lvlText w:val="%1.%2."/>
      <w:lvlJc w:val="left"/>
      <w:pPr>
        <w:ind w:left="792" w:hanging="432"/>
      </w:pPr>
      <w:rPr>
        <w:b w:val="0"/>
        <w:color w:val="auto"/>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9">
    <w:nsid w:val="4B12345F"/>
    <w:multiLevelType w:val="multilevel"/>
    <w:tmpl w:val="4B12345F"/>
    <w:lvl w:ilvl="0" w:tentative="0">
      <w:start w:val="1"/>
      <w:numFmt w:val="lowerLetter"/>
      <w:lvlText w:val="%1)"/>
      <w:lvlJc w:val="left"/>
      <w:pPr>
        <w:ind w:left="840" w:hanging="360"/>
      </w:p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10">
    <w:nsid w:val="52084979"/>
    <w:multiLevelType w:val="multilevel"/>
    <w:tmpl w:val="52084979"/>
    <w:lvl w:ilvl="0" w:tentative="0">
      <w:start w:val="1"/>
      <w:numFmt w:val="lowerRoman"/>
      <w:lvlText w:val="%1."/>
      <w:lvlJc w:val="right"/>
      <w:pPr>
        <w:ind w:left="840" w:hanging="360"/>
      </w:p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11">
    <w:nsid w:val="5AF77DFA"/>
    <w:multiLevelType w:val="multilevel"/>
    <w:tmpl w:val="5AF77DFA"/>
    <w:lvl w:ilvl="0" w:tentative="0">
      <w:start w:val="1"/>
      <w:numFmt w:val="decimal"/>
      <w:lvlText w:val="%1."/>
      <w:lvlJc w:val="left"/>
      <w:pPr>
        <w:ind w:left="720" w:hanging="360"/>
      </w:pPr>
      <w:rPr>
        <w:rFonts w:hint="default"/>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15F3C69"/>
    <w:multiLevelType w:val="multilevel"/>
    <w:tmpl w:val="615F3C69"/>
    <w:lvl w:ilvl="0" w:tentative="0">
      <w:start w:val="1"/>
      <w:numFmt w:val="lowerLetter"/>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3">
    <w:nsid w:val="61931075"/>
    <w:multiLevelType w:val="multilevel"/>
    <w:tmpl w:val="61931075"/>
    <w:lvl w:ilvl="0" w:tentative="0">
      <w:start w:val="1"/>
      <w:numFmt w:val="lowerLetter"/>
      <w:lvlText w:val="%1)"/>
      <w:lvlJc w:val="left"/>
      <w:pPr>
        <w:ind w:left="480" w:hanging="360"/>
      </w:pPr>
    </w:lvl>
    <w:lvl w:ilvl="1" w:tentative="0">
      <w:start w:val="1"/>
      <w:numFmt w:val="lowerLetter"/>
      <w:lvlText w:val="%2."/>
      <w:lvlJc w:val="left"/>
      <w:pPr>
        <w:ind w:left="1200" w:hanging="360"/>
      </w:pPr>
    </w:lvl>
    <w:lvl w:ilvl="2" w:tentative="0">
      <w:start w:val="1"/>
      <w:numFmt w:val="lowerRoman"/>
      <w:lvlText w:val="%3."/>
      <w:lvlJc w:val="right"/>
      <w:pPr>
        <w:ind w:left="1920" w:hanging="180"/>
      </w:pPr>
    </w:lvl>
    <w:lvl w:ilvl="3" w:tentative="0">
      <w:start w:val="1"/>
      <w:numFmt w:val="decimal"/>
      <w:lvlText w:val="%4."/>
      <w:lvlJc w:val="left"/>
      <w:pPr>
        <w:ind w:left="2640" w:hanging="360"/>
      </w:pPr>
    </w:lvl>
    <w:lvl w:ilvl="4" w:tentative="0">
      <w:start w:val="1"/>
      <w:numFmt w:val="lowerLetter"/>
      <w:lvlText w:val="%5."/>
      <w:lvlJc w:val="left"/>
      <w:pPr>
        <w:ind w:left="3360" w:hanging="360"/>
      </w:pPr>
    </w:lvl>
    <w:lvl w:ilvl="5" w:tentative="0">
      <w:start w:val="1"/>
      <w:numFmt w:val="lowerRoman"/>
      <w:lvlText w:val="%6."/>
      <w:lvlJc w:val="right"/>
      <w:pPr>
        <w:ind w:left="4080" w:hanging="180"/>
      </w:pPr>
    </w:lvl>
    <w:lvl w:ilvl="6" w:tentative="0">
      <w:start w:val="1"/>
      <w:numFmt w:val="decimal"/>
      <w:lvlText w:val="%7."/>
      <w:lvlJc w:val="left"/>
      <w:pPr>
        <w:ind w:left="4800" w:hanging="360"/>
      </w:pPr>
    </w:lvl>
    <w:lvl w:ilvl="7" w:tentative="0">
      <w:start w:val="1"/>
      <w:numFmt w:val="lowerLetter"/>
      <w:lvlText w:val="%8."/>
      <w:lvlJc w:val="left"/>
      <w:pPr>
        <w:ind w:left="5520" w:hanging="360"/>
      </w:pPr>
    </w:lvl>
    <w:lvl w:ilvl="8" w:tentative="0">
      <w:start w:val="1"/>
      <w:numFmt w:val="lowerRoman"/>
      <w:lvlText w:val="%9."/>
      <w:lvlJc w:val="right"/>
      <w:pPr>
        <w:ind w:left="6240" w:hanging="180"/>
      </w:pPr>
    </w:lvl>
  </w:abstractNum>
  <w:abstractNum w:abstractNumId="14">
    <w:nsid w:val="71187362"/>
    <w:multiLevelType w:val="multilevel"/>
    <w:tmpl w:val="7118736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1F80738"/>
    <w:multiLevelType w:val="multilevel"/>
    <w:tmpl w:val="71F80738"/>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16">
    <w:nsid w:val="7CCE3597"/>
    <w:multiLevelType w:val="multilevel"/>
    <w:tmpl w:val="7CCE3597"/>
    <w:lvl w:ilvl="0" w:tentative="0">
      <w:start w:val="1"/>
      <w:numFmt w:val="lowerRoman"/>
      <w:lvlText w:val="%1."/>
      <w:lvlJc w:val="left"/>
      <w:pPr>
        <w:ind w:left="1600" w:hanging="360"/>
      </w:pPr>
      <w:rPr>
        <w:rFonts w:hint="default" w:ascii="Arial" w:hAnsi="Arial" w:eastAsia="Arial" w:cs="Arial"/>
        <w:spacing w:val="-2"/>
        <w:w w:val="100"/>
        <w:sz w:val="22"/>
        <w:szCs w:val="22"/>
        <w:lang w:val="en-US" w:eastAsia="en-US" w:bidi="en-US"/>
      </w:rPr>
    </w:lvl>
    <w:lvl w:ilvl="1" w:tentative="0">
      <w:start w:val="1"/>
      <w:numFmt w:val="lowerLetter"/>
      <w:lvlText w:val="%2)"/>
      <w:lvlJc w:val="left"/>
      <w:pPr>
        <w:ind w:left="1691" w:hanging="360"/>
      </w:pPr>
      <w:rPr>
        <w:rFonts w:hint="default"/>
        <w:spacing w:val="-1"/>
        <w:w w:val="100"/>
        <w:sz w:val="22"/>
        <w:szCs w:val="22"/>
        <w:lang w:val="en-US" w:eastAsia="en-US" w:bidi="en-US"/>
      </w:rPr>
    </w:lvl>
    <w:lvl w:ilvl="2" w:tentative="0">
      <w:start w:val="0"/>
      <w:numFmt w:val="bullet"/>
      <w:lvlText w:val="•"/>
      <w:lvlJc w:val="left"/>
      <w:pPr>
        <w:ind w:left="2693" w:hanging="360"/>
      </w:pPr>
      <w:rPr>
        <w:rFonts w:hint="default"/>
        <w:lang w:val="en-US" w:eastAsia="en-US" w:bidi="en-US"/>
      </w:rPr>
    </w:lvl>
    <w:lvl w:ilvl="3" w:tentative="0">
      <w:start w:val="0"/>
      <w:numFmt w:val="bullet"/>
      <w:lvlText w:val="•"/>
      <w:lvlJc w:val="left"/>
      <w:pPr>
        <w:ind w:left="3686" w:hanging="360"/>
      </w:pPr>
      <w:rPr>
        <w:rFonts w:hint="default"/>
        <w:lang w:val="en-US" w:eastAsia="en-US" w:bidi="en-US"/>
      </w:rPr>
    </w:lvl>
    <w:lvl w:ilvl="4" w:tentative="0">
      <w:start w:val="0"/>
      <w:numFmt w:val="bullet"/>
      <w:lvlText w:val="•"/>
      <w:lvlJc w:val="left"/>
      <w:pPr>
        <w:ind w:left="4680" w:hanging="360"/>
      </w:pPr>
      <w:rPr>
        <w:rFonts w:hint="default"/>
        <w:lang w:val="en-US" w:eastAsia="en-US" w:bidi="en-US"/>
      </w:rPr>
    </w:lvl>
    <w:lvl w:ilvl="5" w:tentative="0">
      <w:start w:val="0"/>
      <w:numFmt w:val="bullet"/>
      <w:lvlText w:val="•"/>
      <w:lvlJc w:val="left"/>
      <w:pPr>
        <w:ind w:left="5673" w:hanging="360"/>
      </w:pPr>
      <w:rPr>
        <w:rFonts w:hint="default"/>
        <w:lang w:val="en-US" w:eastAsia="en-US" w:bidi="en-US"/>
      </w:rPr>
    </w:lvl>
    <w:lvl w:ilvl="6" w:tentative="0">
      <w:start w:val="0"/>
      <w:numFmt w:val="bullet"/>
      <w:lvlText w:val="•"/>
      <w:lvlJc w:val="left"/>
      <w:pPr>
        <w:ind w:left="6666" w:hanging="360"/>
      </w:pPr>
      <w:rPr>
        <w:rFonts w:hint="default"/>
        <w:lang w:val="en-US" w:eastAsia="en-US" w:bidi="en-US"/>
      </w:rPr>
    </w:lvl>
    <w:lvl w:ilvl="7" w:tentative="0">
      <w:start w:val="0"/>
      <w:numFmt w:val="bullet"/>
      <w:lvlText w:val="•"/>
      <w:lvlJc w:val="left"/>
      <w:pPr>
        <w:ind w:left="7660" w:hanging="360"/>
      </w:pPr>
      <w:rPr>
        <w:rFonts w:hint="default"/>
        <w:lang w:val="en-US" w:eastAsia="en-US" w:bidi="en-US"/>
      </w:rPr>
    </w:lvl>
    <w:lvl w:ilvl="8" w:tentative="0">
      <w:start w:val="0"/>
      <w:numFmt w:val="bullet"/>
      <w:lvlText w:val="•"/>
      <w:lvlJc w:val="left"/>
      <w:pPr>
        <w:ind w:left="8653" w:hanging="360"/>
      </w:pPr>
      <w:rPr>
        <w:rFonts w:hint="default"/>
        <w:lang w:val="en-US" w:eastAsia="en-US" w:bidi="en-US"/>
      </w:rPr>
    </w:lvl>
  </w:abstractNum>
  <w:abstractNum w:abstractNumId="17">
    <w:nsid w:val="7D6C65A8"/>
    <w:multiLevelType w:val="multilevel"/>
    <w:tmpl w:val="7D6C65A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8"/>
  </w:num>
  <w:num w:numId="3">
    <w:abstractNumId w:val="6"/>
  </w:num>
  <w:num w:numId="4">
    <w:abstractNumId w:val="16"/>
  </w:num>
  <w:num w:numId="5">
    <w:abstractNumId w:val="3"/>
  </w:num>
  <w:num w:numId="6">
    <w:abstractNumId w:val="12"/>
  </w:num>
  <w:num w:numId="7">
    <w:abstractNumId w:val="14"/>
  </w:num>
  <w:num w:numId="8">
    <w:abstractNumId w:val="1"/>
  </w:num>
  <w:num w:numId="9">
    <w:abstractNumId w:val="4"/>
  </w:num>
  <w:num w:numId="10">
    <w:abstractNumId w:val="15"/>
  </w:num>
  <w:num w:numId="11">
    <w:abstractNumId w:val="0"/>
  </w:num>
  <w:num w:numId="12">
    <w:abstractNumId w:val="5"/>
  </w:num>
  <w:num w:numId="13">
    <w:abstractNumId w:val="17"/>
  </w:num>
  <w:num w:numId="14">
    <w:abstractNumId w:val="7"/>
  </w:num>
  <w:num w:numId="15">
    <w:abstractNumId w:val="9"/>
  </w:num>
  <w:num w:numId="16">
    <w:abstractNumId w:val="13"/>
  </w:num>
  <w:num w:numId="17">
    <w:abstractNumId w:val="10"/>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wa Choki">
    <w15:presenceInfo w15:providerId="AD" w15:userId="S-1-5-21-614867619-738020088-2549082875-1402"/>
  </w15:person>
  <w15:person w15:author="Sonam Dema">
    <w15:presenceInfo w15:providerId="Windows Live" w15:userId="82df1f69f028ae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WyNDE1sDAzNLWwNDdS0lEKTi0uzszPAykwrAUA7KRrlSwAAAA="/>
  </w:docVars>
  <w:rsids>
    <w:rsidRoot w:val="00826195"/>
    <w:rsid w:val="00002FBC"/>
    <w:rsid w:val="000052EF"/>
    <w:rsid w:val="00005EC3"/>
    <w:rsid w:val="000157FC"/>
    <w:rsid w:val="00023691"/>
    <w:rsid w:val="000272F5"/>
    <w:rsid w:val="00027C63"/>
    <w:rsid w:val="000301EC"/>
    <w:rsid w:val="0003204C"/>
    <w:rsid w:val="00032271"/>
    <w:rsid w:val="000325EB"/>
    <w:rsid w:val="000333C7"/>
    <w:rsid w:val="000414EC"/>
    <w:rsid w:val="000537E8"/>
    <w:rsid w:val="000563AD"/>
    <w:rsid w:val="00061364"/>
    <w:rsid w:val="00063AD8"/>
    <w:rsid w:val="00066474"/>
    <w:rsid w:val="00073034"/>
    <w:rsid w:val="00080582"/>
    <w:rsid w:val="00081009"/>
    <w:rsid w:val="0008480A"/>
    <w:rsid w:val="000863C1"/>
    <w:rsid w:val="0009684C"/>
    <w:rsid w:val="000A1D9D"/>
    <w:rsid w:val="000A5653"/>
    <w:rsid w:val="000C013B"/>
    <w:rsid w:val="000C433E"/>
    <w:rsid w:val="000D28AE"/>
    <w:rsid w:val="000D7DAB"/>
    <w:rsid w:val="000E18E0"/>
    <w:rsid w:val="000E6E97"/>
    <w:rsid w:val="000F001B"/>
    <w:rsid w:val="000F3957"/>
    <w:rsid w:val="000F589A"/>
    <w:rsid w:val="000F78F3"/>
    <w:rsid w:val="0010188A"/>
    <w:rsid w:val="00101EB6"/>
    <w:rsid w:val="00122DF2"/>
    <w:rsid w:val="00126359"/>
    <w:rsid w:val="00137369"/>
    <w:rsid w:val="001418BD"/>
    <w:rsid w:val="001436FD"/>
    <w:rsid w:val="00144899"/>
    <w:rsid w:val="00146924"/>
    <w:rsid w:val="0014796C"/>
    <w:rsid w:val="00150164"/>
    <w:rsid w:val="00152350"/>
    <w:rsid w:val="00153CAE"/>
    <w:rsid w:val="00157774"/>
    <w:rsid w:val="001603E2"/>
    <w:rsid w:val="00161855"/>
    <w:rsid w:val="00162F06"/>
    <w:rsid w:val="00162F3C"/>
    <w:rsid w:val="00163AC8"/>
    <w:rsid w:val="00167B2B"/>
    <w:rsid w:val="00171CE7"/>
    <w:rsid w:val="00174322"/>
    <w:rsid w:val="00183710"/>
    <w:rsid w:val="00196576"/>
    <w:rsid w:val="001A4F55"/>
    <w:rsid w:val="001A6450"/>
    <w:rsid w:val="001A6A06"/>
    <w:rsid w:val="001A7992"/>
    <w:rsid w:val="001B0306"/>
    <w:rsid w:val="001B7873"/>
    <w:rsid w:val="001C3DB1"/>
    <w:rsid w:val="001C583A"/>
    <w:rsid w:val="001C6215"/>
    <w:rsid w:val="001C7CDF"/>
    <w:rsid w:val="001D0A26"/>
    <w:rsid w:val="001E12C3"/>
    <w:rsid w:val="001F1457"/>
    <w:rsid w:val="001F71C7"/>
    <w:rsid w:val="00204533"/>
    <w:rsid w:val="00212DD1"/>
    <w:rsid w:val="00220C0F"/>
    <w:rsid w:val="00221FC8"/>
    <w:rsid w:val="00223A90"/>
    <w:rsid w:val="0022483A"/>
    <w:rsid w:val="002248E0"/>
    <w:rsid w:val="002250AF"/>
    <w:rsid w:val="0022744A"/>
    <w:rsid w:val="00230A53"/>
    <w:rsid w:val="00236D86"/>
    <w:rsid w:val="00244510"/>
    <w:rsid w:val="00250BFA"/>
    <w:rsid w:val="00252D86"/>
    <w:rsid w:val="00255390"/>
    <w:rsid w:val="002571D3"/>
    <w:rsid w:val="00262E53"/>
    <w:rsid w:val="00267275"/>
    <w:rsid w:val="0027562E"/>
    <w:rsid w:val="00280DD0"/>
    <w:rsid w:val="00284D3E"/>
    <w:rsid w:val="00291275"/>
    <w:rsid w:val="002A1B08"/>
    <w:rsid w:val="002A3E22"/>
    <w:rsid w:val="002B54CD"/>
    <w:rsid w:val="002C5B6C"/>
    <w:rsid w:val="002C75DB"/>
    <w:rsid w:val="002E37CD"/>
    <w:rsid w:val="002E6666"/>
    <w:rsid w:val="002F202C"/>
    <w:rsid w:val="002F35C6"/>
    <w:rsid w:val="0030322E"/>
    <w:rsid w:val="00310155"/>
    <w:rsid w:val="003341FA"/>
    <w:rsid w:val="00334E6F"/>
    <w:rsid w:val="0034330B"/>
    <w:rsid w:val="00347538"/>
    <w:rsid w:val="003512D9"/>
    <w:rsid w:val="00352533"/>
    <w:rsid w:val="0036462A"/>
    <w:rsid w:val="00366125"/>
    <w:rsid w:val="003665A3"/>
    <w:rsid w:val="00370DF6"/>
    <w:rsid w:val="00385C0F"/>
    <w:rsid w:val="00390080"/>
    <w:rsid w:val="003A1488"/>
    <w:rsid w:val="003B32F5"/>
    <w:rsid w:val="003B4E50"/>
    <w:rsid w:val="003B662C"/>
    <w:rsid w:val="003B7880"/>
    <w:rsid w:val="003C22FC"/>
    <w:rsid w:val="003C655D"/>
    <w:rsid w:val="003E244B"/>
    <w:rsid w:val="003E431E"/>
    <w:rsid w:val="003E4A3B"/>
    <w:rsid w:val="003F6271"/>
    <w:rsid w:val="00402C00"/>
    <w:rsid w:val="00411020"/>
    <w:rsid w:val="00411862"/>
    <w:rsid w:val="00412B5E"/>
    <w:rsid w:val="00412F21"/>
    <w:rsid w:val="0041480B"/>
    <w:rsid w:val="00414EA0"/>
    <w:rsid w:val="00415FCA"/>
    <w:rsid w:val="00432199"/>
    <w:rsid w:val="00433AED"/>
    <w:rsid w:val="00433E9E"/>
    <w:rsid w:val="004409F9"/>
    <w:rsid w:val="0044455E"/>
    <w:rsid w:val="0045151F"/>
    <w:rsid w:val="004523D1"/>
    <w:rsid w:val="00453F51"/>
    <w:rsid w:val="0047184D"/>
    <w:rsid w:val="00475E93"/>
    <w:rsid w:val="0048228B"/>
    <w:rsid w:val="00484BA4"/>
    <w:rsid w:val="00484E14"/>
    <w:rsid w:val="0049058F"/>
    <w:rsid w:val="00490BF0"/>
    <w:rsid w:val="0049146C"/>
    <w:rsid w:val="00493EB5"/>
    <w:rsid w:val="00494CDD"/>
    <w:rsid w:val="00495C6C"/>
    <w:rsid w:val="004961BA"/>
    <w:rsid w:val="00496F9A"/>
    <w:rsid w:val="004A2D1E"/>
    <w:rsid w:val="004A351B"/>
    <w:rsid w:val="004A4399"/>
    <w:rsid w:val="004A4780"/>
    <w:rsid w:val="004B29C7"/>
    <w:rsid w:val="004C1EE2"/>
    <w:rsid w:val="004C433C"/>
    <w:rsid w:val="004C5874"/>
    <w:rsid w:val="004C7913"/>
    <w:rsid w:val="004D14F9"/>
    <w:rsid w:val="004D2664"/>
    <w:rsid w:val="004E288E"/>
    <w:rsid w:val="004E4DF4"/>
    <w:rsid w:val="004F417F"/>
    <w:rsid w:val="004F598D"/>
    <w:rsid w:val="004F669C"/>
    <w:rsid w:val="005009DF"/>
    <w:rsid w:val="00500B2D"/>
    <w:rsid w:val="00500D2F"/>
    <w:rsid w:val="00501CEA"/>
    <w:rsid w:val="00507A61"/>
    <w:rsid w:val="00511B65"/>
    <w:rsid w:val="00512485"/>
    <w:rsid w:val="00512705"/>
    <w:rsid w:val="0052084E"/>
    <w:rsid w:val="00530477"/>
    <w:rsid w:val="00530D15"/>
    <w:rsid w:val="00532836"/>
    <w:rsid w:val="0053485F"/>
    <w:rsid w:val="0054170E"/>
    <w:rsid w:val="005429E7"/>
    <w:rsid w:val="0056024D"/>
    <w:rsid w:val="00565A31"/>
    <w:rsid w:val="005818FD"/>
    <w:rsid w:val="00582AE0"/>
    <w:rsid w:val="00582E0F"/>
    <w:rsid w:val="005905F9"/>
    <w:rsid w:val="005910ED"/>
    <w:rsid w:val="005A372F"/>
    <w:rsid w:val="005A5472"/>
    <w:rsid w:val="005A559B"/>
    <w:rsid w:val="005B6A19"/>
    <w:rsid w:val="005C1ECC"/>
    <w:rsid w:val="005C22D5"/>
    <w:rsid w:val="005C6B7C"/>
    <w:rsid w:val="005D2F9C"/>
    <w:rsid w:val="005D75BE"/>
    <w:rsid w:val="005E1DF9"/>
    <w:rsid w:val="005F2275"/>
    <w:rsid w:val="005F66BD"/>
    <w:rsid w:val="00600180"/>
    <w:rsid w:val="00613040"/>
    <w:rsid w:val="0064467C"/>
    <w:rsid w:val="00647B28"/>
    <w:rsid w:val="006644A2"/>
    <w:rsid w:val="00667B71"/>
    <w:rsid w:val="00671A7B"/>
    <w:rsid w:val="00675CEE"/>
    <w:rsid w:val="0067795D"/>
    <w:rsid w:val="006855C8"/>
    <w:rsid w:val="00685976"/>
    <w:rsid w:val="00693094"/>
    <w:rsid w:val="006A1674"/>
    <w:rsid w:val="006A1D63"/>
    <w:rsid w:val="006A4197"/>
    <w:rsid w:val="006A4BFB"/>
    <w:rsid w:val="006A5826"/>
    <w:rsid w:val="006A78ED"/>
    <w:rsid w:val="006B1681"/>
    <w:rsid w:val="006B24CB"/>
    <w:rsid w:val="006B2B34"/>
    <w:rsid w:val="006B4A1A"/>
    <w:rsid w:val="006B75B8"/>
    <w:rsid w:val="006C1F78"/>
    <w:rsid w:val="006D4135"/>
    <w:rsid w:val="006E06CD"/>
    <w:rsid w:val="00702571"/>
    <w:rsid w:val="00707D3F"/>
    <w:rsid w:val="00713BA8"/>
    <w:rsid w:val="00715F7F"/>
    <w:rsid w:val="00720B38"/>
    <w:rsid w:val="00721E67"/>
    <w:rsid w:val="00724D7A"/>
    <w:rsid w:val="00726B75"/>
    <w:rsid w:val="00731D69"/>
    <w:rsid w:val="00734153"/>
    <w:rsid w:val="0073420A"/>
    <w:rsid w:val="0073528E"/>
    <w:rsid w:val="007431F2"/>
    <w:rsid w:val="00744438"/>
    <w:rsid w:val="00744502"/>
    <w:rsid w:val="00744F32"/>
    <w:rsid w:val="00745F8A"/>
    <w:rsid w:val="00750034"/>
    <w:rsid w:val="007505A0"/>
    <w:rsid w:val="00752658"/>
    <w:rsid w:val="00752EAC"/>
    <w:rsid w:val="007709C4"/>
    <w:rsid w:val="007713F5"/>
    <w:rsid w:val="00772DF6"/>
    <w:rsid w:val="00776FA5"/>
    <w:rsid w:val="007807BA"/>
    <w:rsid w:val="007A6E07"/>
    <w:rsid w:val="007B0D45"/>
    <w:rsid w:val="007B12F3"/>
    <w:rsid w:val="007C19D4"/>
    <w:rsid w:val="007C1F81"/>
    <w:rsid w:val="007C6E21"/>
    <w:rsid w:val="007D042B"/>
    <w:rsid w:val="007D3593"/>
    <w:rsid w:val="007E3ACB"/>
    <w:rsid w:val="007F5FBF"/>
    <w:rsid w:val="00803317"/>
    <w:rsid w:val="008047C6"/>
    <w:rsid w:val="008061AA"/>
    <w:rsid w:val="0081575E"/>
    <w:rsid w:val="00817467"/>
    <w:rsid w:val="0082245B"/>
    <w:rsid w:val="00825BE2"/>
    <w:rsid w:val="00826195"/>
    <w:rsid w:val="00831A75"/>
    <w:rsid w:val="00837172"/>
    <w:rsid w:val="008424BD"/>
    <w:rsid w:val="00865BF1"/>
    <w:rsid w:val="00866B20"/>
    <w:rsid w:val="00870DB8"/>
    <w:rsid w:val="00873450"/>
    <w:rsid w:val="0087571A"/>
    <w:rsid w:val="00877FDB"/>
    <w:rsid w:val="00881A85"/>
    <w:rsid w:val="00884D7B"/>
    <w:rsid w:val="00895409"/>
    <w:rsid w:val="00897D56"/>
    <w:rsid w:val="008A301B"/>
    <w:rsid w:val="008A396E"/>
    <w:rsid w:val="008A4B2E"/>
    <w:rsid w:val="008A6BFF"/>
    <w:rsid w:val="008C4F6A"/>
    <w:rsid w:val="008D1045"/>
    <w:rsid w:val="008D398F"/>
    <w:rsid w:val="008D4650"/>
    <w:rsid w:val="008D607A"/>
    <w:rsid w:val="008D72A0"/>
    <w:rsid w:val="00902447"/>
    <w:rsid w:val="00911242"/>
    <w:rsid w:val="00916836"/>
    <w:rsid w:val="00916C01"/>
    <w:rsid w:val="009211A2"/>
    <w:rsid w:val="009256D6"/>
    <w:rsid w:val="00937B17"/>
    <w:rsid w:val="00945C75"/>
    <w:rsid w:val="009478B9"/>
    <w:rsid w:val="00951406"/>
    <w:rsid w:val="009664D1"/>
    <w:rsid w:val="009664F3"/>
    <w:rsid w:val="009769EE"/>
    <w:rsid w:val="00981123"/>
    <w:rsid w:val="00990BC2"/>
    <w:rsid w:val="00991935"/>
    <w:rsid w:val="00991EDE"/>
    <w:rsid w:val="00993980"/>
    <w:rsid w:val="0099404F"/>
    <w:rsid w:val="009A6404"/>
    <w:rsid w:val="009B5592"/>
    <w:rsid w:val="009B60CF"/>
    <w:rsid w:val="009C2174"/>
    <w:rsid w:val="009C65C2"/>
    <w:rsid w:val="009D0C2F"/>
    <w:rsid w:val="009D5D2D"/>
    <w:rsid w:val="009E0991"/>
    <w:rsid w:val="009E11A9"/>
    <w:rsid w:val="009E2E5F"/>
    <w:rsid w:val="009E4D56"/>
    <w:rsid w:val="009E5F5F"/>
    <w:rsid w:val="009E7E19"/>
    <w:rsid w:val="009F12E2"/>
    <w:rsid w:val="009F61BA"/>
    <w:rsid w:val="009F6DC2"/>
    <w:rsid w:val="00A00764"/>
    <w:rsid w:val="00A02A33"/>
    <w:rsid w:val="00A108E7"/>
    <w:rsid w:val="00A11BB7"/>
    <w:rsid w:val="00A13D8D"/>
    <w:rsid w:val="00A14BAD"/>
    <w:rsid w:val="00A15892"/>
    <w:rsid w:val="00A1603C"/>
    <w:rsid w:val="00A21408"/>
    <w:rsid w:val="00A2394F"/>
    <w:rsid w:val="00A275A2"/>
    <w:rsid w:val="00A332C7"/>
    <w:rsid w:val="00A359C3"/>
    <w:rsid w:val="00A37119"/>
    <w:rsid w:val="00A373C2"/>
    <w:rsid w:val="00A402C5"/>
    <w:rsid w:val="00A446A9"/>
    <w:rsid w:val="00A44F3F"/>
    <w:rsid w:val="00A47B90"/>
    <w:rsid w:val="00A5239B"/>
    <w:rsid w:val="00A61786"/>
    <w:rsid w:val="00A618C9"/>
    <w:rsid w:val="00A70941"/>
    <w:rsid w:val="00A73431"/>
    <w:rsid w:val="00A80A30"/>
    <w:rsid w:val="00A8222F"/>
    <w:rsid w:val="00A919E8"/>
    <w:rsid w:val="00A91CA7"/>
    <w:rsid w:val="00A92731"/>
    <w:rsid w:val="00A94378"/>
    <w:rsid w:val="00A95F5F"/>
    <w:rsid w:val="00AA519F"/>
    <w:rsid w:val="00AA77EA"/>
    <w:rsid w:val="00AB2904"/>
    <w:rsid w:val="00AB319F"/>
    <w:rsid w:val="00AB3998"/>
    <w:rsid w:val="00AB3BB4"/>
    <w:rsid w:val="00AE1BAD"/>
    <w:rsid w:val="00AE67A2"/>
    <w:rsid w:val="00B05297"/>
    <w:rsid w:val="00B0655D"/>
    <w:rsid w:val="00B307EF"/>
    <w:rsid w:val="00B34998"/>
    <w:rsid w:val="00B36E6F"/>
    <w:rsid w:val="00B5039D"/>
    <w:rsid w:val="00B508A4"/>
    <w:rsid w:val="00B54E95"/>
    <w:rsid w:val="00B55899"/>
    <w:rsid w:val="00B57545"/>
    <w:rsid w:val="00B60295"/>
    <w:rsid w:val="00B61B22"/>
    <w:rsid w:val="00B671A6"/>
    <w:rsid w:val="00B73DC1"/>
    <w:rsid w:val="00B85666"/>
    <w:rsid w:val="00B869F6"/>
    <w:rsid w:val="00B922B4"/>
    <w:rsid w:val="00BB151C"/>
    <w:rsid w:val="00BB2574"/>
    <w:rsid w:val="00BB3236"/>
    <w:rsid w:val="00BB459F"/>
    <w:rsid w:val="00BC2AE6"/>
    <w:rsid w:val="00BC4EDC"/>
    <w:rsid w:val="00BD6990"/>
    <w:rsid w:val="00BE4265"/>
    <w:rsid w:val="00BE6F6A"/>
    <w:rsid w:val="00BF15B8"/>
    <w:rsid w:val="00BF387C"/>
    <w:rsid w:val="00BF6C29"/>
    <w:rsid w:val="00C014DD"/>
    <w:rsid w:val="00C07018"/>
    <w:rsid w:val="00C160D8"/>
    <w:rsid w:val="00C20512"/>
    <w:rsid w:val="00C236E0"/>
    <w:rsid w:val="00C330C2"/>
    <w:rsid w:val="00C37AFA"/>
    <w:rsid w:val="00C4109A"/>
    <w:rsid w:val="00C57813"/>
    <w:rsid w:val="00C6316E"/>
    <w:rsid w:val="00C65547"/>
    <w:rsid w:val="00C74FDA"/>
    <w:rsid w:val="00C75B23"/>
    <w:rsid w:val="00C94DD6"/>
    <w:rsid w:val="00C94DD8"/>
    <w:rsid w:val="00C9560F"/>
    <w:rsid w:val="00CA1D4C"/>
    <w:rsid w:val="00CA53FC"/>
    <w:rsid w:val="00CB1037"/>
    <w:rsid w:val="00CB240C"/>
    <w:rsid w:val="00CC4EDA"/>
    <w:rsid w:val="00CC779E"/>
    <w:rsid w:val="00CC78C1"/>
    <w:rsid w:val="00CD1012"/>
    <w:rsid w:val="00CD659D"/>
    <w:rsid w:val="00CE0D68"/>
    <w:rsid w:val="00CE0FBC"/>
    <w:rsid w:val="00CE3043"/>
    <w:rsid w:val="00CE4613"/>
    <w:rsid w:val="00CE562D"/>
    <w:rsid w:val="00CF07F2"/>
    <w:rsid w:val="00D03BCB"/>
    <w:rsid w:val="00D0450D"/>
    <w:rsid w:val="00D0472E"/>
    <w:rsid w:val="00D05CE1"/>
    <w:rsid w:val="00D07A66"/>
    <w:rsid w:val="00D14EC1"/>
    <w:rsid w:val="00D20642"/>
    <w:rsid w:val="00D2169B"/>
    <w:rsid w:val="00D21CA1"/>
    <w:rsid w:val="00D230AF"/>
    <w:rsid w:val="00D24AE0"/>
    <w:rsid w:val="00D27FBF"/>
    <w:rsid w:val="00D439D8"/>
    <w:rsid w:val="00D530FF"/>
    <w:rsid w:val="00D57C3A"/>
    <w:rsid w:val="00D6670E"/>
    <w:rsid w:val="00D71EDA"/>
    <w:rsid w:val="00D74A80"/>
    <w:rsid w:val="00D85BF7"/>
    <w:rsid w:val="00D85E8A"/>
    <w:rsid w:val="00D90505"/>
    <w:rsid w:val="00D92B49"/>
    <w:rsid w:val="00D94D5A"/>
    <w:rsid w:val="00DA46D7"/>
    <w:rsid w:val="00DB4423"/>
    <w:rsid w:val="00DB45DE"/>
    <w:rsid w:val="00DD354C"/>
    <w:rsid w:val="00DE1176"/>
    <w:rsid w:val="00DE500E"/>
    <w:rsid w:val="00DE7216"/>
    <w:rsid w:val="00DE7CF0"/>
    <w:rsid w:val="00DF36BC"/>
    <w:rsid w:val="00DF559D"/>
    <w:rsid w:val="00DF613A"/>
    <w:rsid w:val="00DF7703"/>
    <w:rsid w:val="00DF77A3"/>
    <w:rsid w:val="00E02F80"/>
    <w:rsid w:val="00E03BFC"/>
    <w:rsid w:val="00E03E18"/>
    <w:rsid w:val="00E07FBE"/>
    <w:rsid w:val="00E17726"/>
    <w:rsid w:val="00E34D90"/>
    <w:rsid w:val="00E42AC3"/>
    <w:rsid w:val="00E42E94"/>
    <w:rsid w:val="00E43CB7"/>
    <w:rsid w:val="00E47203"/>
    <w:rsid w:val="00E506DF"/>
    <w:rsid w:val="00E54146"/>
    <w:rsid w:val="00E57731"/>
    <w:rsid w:val="00E63409"/>
    <w:rsid w:val="00E71C7C"/>
    <w:rsid w:val="00E7461E"/>
    <w:rsid w:val="00E7721D"/>
    <w:rsid w:val="00E77566"/>
    <w:rsid w:val="00E85C82"/>
    <w:rsid w:val="00E91D04"/>
    <w:rsid w:val="00E91EE4"/>
    <w:rsid w:val="00E95E9F"/>
    <w:rsid w:val="00EA0271"/>
    <w:rsid w:val="00EA77EA"/>
    <w:rsid w:val="00EA79C4"/>
    <w:rsid w:val="00EB4B77"/>
    <w:rsid w:val="00EB51C9"/>
    <w:rsid w:val="00EC6CD4"/>
    <w:rsid w:val="00ED7190"/>
    <w:rsid w:val="00EE657B"/>
    <w:rsid w:val="00EE736B"/>
    <w:rsid w:val="00EF090A"/>
    <w:rsid w:val="00F00C78"/>
    <w:rsid w:val="00F016DF"/>
    <w:rsid w:val="00F078DC"/>
    <w:rsid w:val="00F115A2"/>
    <w:rsid w:val="00F300B3"/>
    <w:rsid w:val="00F3399E"/>
    <w:rsid w:val="00F43DA7"/>
    <w:rsid w:val="00F503B6"/>
    <w:rsid w:val="00F512C7"/>
    <w:rsid w:val="00F549E3"/>
    <w:rsid w:val="00F627FD"/>
    <w:rsid w:val="00F75FF6"/>
    <w:rsid w:val="00F81301"/>
    <w:rsid w:val="00F860F7"/>
    <w:rsid w:val="00F86A2F"/>
    <w:rsid w:val="00F91D26"/>
    <w:rsid w:val="00F93758"/>
    <w:rsid w:val="00F940D0"/>
    <w:rsid w:val="00F974C1"/>
    <w:rsid w:val="00FA02C5"/>
    <w:rsid w:val="00FA223F"/>
    <w:rsid w:val="00FB1D16"/>
    <w:rsid w:val="00FB6C8E"/>
    <w:rsid w:val="00FC05E6"/>
    <w:rsid w:val="00FC4C41"/>
    <w:rsid w:val="00FD2CEA"/>
    <w:rsid w:val="00FD7083"/>
    <w:rsid w:val="00FE2388"/>
    <w:rsid w:val="00FE58AD"/>
    <w:rsid w:val="00FF032C"/>
    <w:rsid w:val="00FF29D0"/>
    <w:rsid w:val="00FF7561"/>
    <w:rsid w:val="5EFB58AD"/>
    <w:rsid w:val="693F79A9"/>
    <w:rsid w:val="74A475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Microsoft Himalaya"/>
      <w:sz w:val="22"/>
      <w:szCs w:val="22"/>
      <w:lang w:val="en-US" w:eastAsia="en-US" w:bidi="ar-SA"/>
    </w:rPr>
  </w:style>
  <w:style w:type="paragraph" w:styleId="2">
    <w:name w:val="heading 1"/>
    <w:basedOn w:val="1"/>
    <w:next w:val="1"/>
    <w:link w:val="34"/>
    <w:qFormat/>
    <w:uiPriority w:val="9"/>
    <w:pPr>
      <w:keepNext/>
      <w:keepLines/>
      <w:spacing w:before="240" w:after="0"/>
      <w:outlineLvl w:val="0"/>
    </w:pPr>
    <w:rPr>
      <w:rFonts w:ascii="Garamond" w:hAnsi="Garamond" w:eastAsia="Times New Roman"/>
      <w:b/>
      <w:color w:val="2F5496"/>
      <w:sz w:val="24"/>
      <w:szCs w:val="32"/>
    </w:rPr>
  </w:style>
  <w:style w:type="paragraph" w:styleId="3">
    <w:name w:val="heading 2"/>
    <w:basedOn w:val="1"/>
    <w:next w:val="1"/>
    <w:link w:val="41"/>
    <w:semiHidden/>
    <w:unhideWhenUsed/>
    <w:qFormat/>
    <w:uiPriority w:val="9"/>
    <w:pPr>
      <w:keepNext/>
      <w:spacing w:before="240" w:after="60"/>
      <w:outlineLvl w:val="1"/>
    </w:pPr>
    <w:rPr>
      <w:rFonts w:ascii="Calibri Light" w:hAnsi="Calibri Light" w:eastAsia="Times New Roman" w:cs="Times New Roman"/>
      <w:b/>
      <w:bCs/>
      <w:i/>
      <w:iCs/>
      <w:sz w:val="28"/>
      <w:szCs w:val="28"/>
    </w:rPr>
  </w:style>
  <w:style w:type="paragraph" w:styleId="4">
    <w:name w:val="heading 3"/>
    <w:basedOn w:val="1"/>
    <w:next w:val="1"/>
    <w:link w:val="37"/>
    <w:semiHidden/>
    <w:unhideWhenUsed/>
    <w:qFormat/>
    <w:uiPriority w:val="9"/>
    <w:pPr>
      <w:keepNext/>
      <w:keepLines/>
      <w:spacing w:before="40" w:after="0"/>
      <w:outlineLvl w:val="2"/>
    </w:pPr>
    <w:rPr>
      <w:rFonts w:ascii="Calibri Light" w:hAnsi="Calibri Light" w:eastAsia="Times New Roman"/>
      <w:color w:val="1F3763"/>
      <w:sz w:val="24"/>
      <w:szCs w:val="24"/>
    </w:rPr>
  </w:style>
  <w:style w:type="paragraph" w:styleId="5">
    <w:name w:val="heading 5"/>
    <w:basedOn w:val="1"/>
    <w:link w:val="32"/>
    <w:qFormat/>
    <w:uiPriority w:val="1"/>
    <w:pPr>
      <w:widowControl w:val="0"/>
      <w:autoSpaceDE w:val="0"/>
      <w:autoSpaceDN w:val="0"/>
      <w:spacing w:before="13" w:after="0" w:line="240" w:lineRule="auto"/>
      <w:ind w:left="20"/>
      <w:outlineLvl w:val="4"/>
    </w:pPr>
    <w:rPr>
      <w:rFonts w:ascii="Arial" w:hAnsi="Arial" w:eastAsia="Arial" w:cs="Arial"/>
      <w:b/>
      <w:bCs/>
      <w:lang w:bidi="en-US"/>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6"/>
    <w:semiHidden/>
    <w:unhideWhenUsed/>
    <w:qFormat/>
    <w:uiPriority w:val="99"/>
    <w:pPr>
      <w:spacing w:after="0" w:line="240" w:lineRule="auto"/>
    </w:pPr>
    <w:rPr>
      <w:rFonts w:ascii="Segoe UI" w:hAnsi="Segoe UI" w:cs="Segoe UI"/>
      <w:sz w:val="18"/>
      <w:szCs w:val="18"/>
    </w:rPr>
  </w:style>
  <w:style w:type="paragraph" w:styleId="9">
    <w:name w:val="Body Text"/>
    <w:basedOn w:val="1"/>
    <w:link w:val="30"/>
    <w:qFormat/>
    <w:uiPriority w:val="1"/>
    <w:pPr>
      <w:widowControl w:val="0"/>
      <w:autoSpaceDE w:val="0"/>
      <w:autoSpaceDN w:val="0"/>
      <w:spacing w:after="0" w:line="240" w:lineRule="auto"/>
    </w:pPr>
    <w:rPr>
      <w:rFonts w:ascii="Arial" w:hAnsi="Arial" w:eastAsia="Arial" w:cs="Arial"/>
      <w:lang w:bidi="en-US"/>
    </w:rPr>
  </w:style>
  <w:style w:type="character" w:styleId="10">
    <w:name w:val="annotation reference"/>
    <w:semiHidden/>
    <w:unhideWhenUsed/>
    <w:uiPriority w:val="99"/>
    <w:rPr>
      <w:sz w:val="16"/>
      <w:szCs w:val="16"/>
    </w:rPr>
  </w:style>
  <w:style w:type="paragraph" w:styleId="11">
    <w:name w:val="annotation text"/>
    <w:basedOn w:val="1"/>
    <w:link w:val="35"/>
    <w:uiPriority w:val="0"/>
    <w:pPr>
      <w:spacing w:after="0" w:line="240" w:lineRule="auto"/>
    </w:pPr>
    <w:rPr>
      <w:rFonts w:ascii="Times New Roman" w:hAnsi="Times New Roman" w:eastAsia="Times New Roman" w:cs="Times New Roman"/>
      <w:sz w:val="20"/>
      <w:szCs w:val="20"/>
    </w:rPr>
  </w:style>
  <w:style w:type="paragraph" w:styleId="12">
    <w:name w:val="annotation subject"/>
    <w:basedOn w:val="11"/>
    <w:next w:val="11"/>
    <w:link w:val="50"/>
    <w:semiHidden/>
    <w:unhideWhenUsed/>
    <w:uiPriority w:val="99"/>
    <w:pPr>
      <w:spacing w:after="160"/>
    </w:pPr>
    <w:rPr>
      <w:rFonts w:ascii="Calibri" w:hAnsi="Calibri" w:eastAsia="Calibri" w:cs="Microsoft Himalaya"/>
      <w:b/>
      <w:bCs/>
    </w:rPr>
  </w:style>
  <w:style w:type="paragraph" w:styleId="13">
    <w:name w:val="footer"/>
    <w:basedOn w:val="1"/>
    <w:link w:val="45"/>
    <w:unhideWhenUsed/>
    <w:qFormat/>
    <w:uiPriority w:val="99"/>
    <w:pPr>
      <w:tabs>
        <w:tab w:val="center" w:pos="4680"/>
        <w:tab w:val="right" w:pos="9360"/>
      </w:tabs>
    </w:pPr>
  </w:style>
  <w:style w:type="character" w:styleId="14">
    <w:name w:val="footnote reference"/>
    <w:basedOn w:val="6"/>
    <w:uiPriority w:val="99"/>
    <w:rPr>
      <w:vertAlign w:val="superscript"/>
    </w:rPr>
  </w:style>
  <w:style w:type="paragraph" w:styleId="15">
    <w:name w:val="header"/>
    <w:basedOn w:val="1"/>
    <w:link w:val="44"/>
    <w:unhideWhenUsed/>
    <w:uiPriority w:val="99"/>
    <w:pPr>
      <w:tabs>
        <w:tab w:val="center" w:pos="4680"/>
        <w:tab w:val="right" w:pos="9360"/>
      </w:tabs>
    </w:pPr>
  </w:style>
  <w:style w:type="character" w:styleId="16">
    <w:name w:val="Hyperlink"/>
    <w:unhideWhenUsed/>
    <w:uiPriority w:val="99"/>
    <w:rPr>
      <w:color w:val="0563C1"/>
      <w:u w:val="single"/>
    </w:rPr>
  </w:style>
  <w:style w:type="character" w:styleId="17">
    <w:name w:val="page number"/>
    <w:basedOn w:val="6"/>
    <w:semiHidden/>
    <w:unhideWhenUsed/>
    <w:uiPriority w:val="99"/>
  </w:style>
  <w:style w:type="paragraph" w:styleId="18">
    <w:name w:val="Plain Text"/>
    <w:basedOn w:val="1"/>
    <w:link w:val="39"/>
    <w:uiPriority w:val="0"/>
    <w:pPr>
      <w:spacing w:after="0" w:line="240" w:lineRule="auto"/>
    </w:pPr>
    <w:rPr>
      <w:rFonts w:ascii="Courier New" w:hAnsi="Courier New" w:eastAsia="Times New Roman" w:cs="Courier New"/>
      <w:sz w:val="20"/>
      <w:szCs w:val="20"/>
    </w:rPr>
  </w:style>
  <w:style w:type="paragraph" w:styleId="19">
    <w:name w:val="Subtitle"/>
    <w:basedOn w:val="1"/>
    <w:next w:val="1"/>
    <w:link w:val="47"/>
    <w:qFormat/>
    <w:uiPriority w:val="11"/>
    <w:pPr>
      <w:spacing w:before="120" w:after="1000" w:line="240" w:lineRule="auto"/>
      <w:jc w:val="both"/>
    </w:pPr>
    <w:rPr>
      <w:rFonts w:ascii="Garamond" w:hAnsi="Garamond" w:eastAsia="Garamond" w:cs="Garamond"/>
      <w:smallCaps/>
      <w:color w:val="595959"/>
      <w:sz w:val="24"/>
      <w:szCs w:val="24"/>
    </w:rPr>
  </w:style>
  <w:style w:type="table" w:styleId="20">
    <w:name w:val="Table Grid"/>
    <w:basedOn w:val="7"/>
    <w:uiPriority w:val="39"/>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oc 1"/>
    <w:basedOn w:val="1"/>
    <w:next w:val="1"/>
    <w:autoRedefine/>
    <w:unhideWhenUsed/>
    <w:uiPriority w:val="39"/>
    <w:pPr>
      <w:spacing w:before="120" w:after="120"/>
    </w:pPr>
    <w:rPr>
      <w:b/>
      <w:bCs/>
      <w:caps/>
      <w:sz w:val="20"/>
      <w:szCs w:val="20"/>
    </w:rPr>
  </w:style>
  <w:style w:type="paragraph" w:styleId="22">
    <w:name w:val="toc 2"/>
    <w:basedOn w:val="1"/>
    <w:next w:val="1"/>
    <w:autoRedefine/>
    <w:semiHidden/>
    <w:unhideWhenUsed/>
    <w:uiPriority w:val="39"/>
    <w:pPr>
      <w:spacing w:after="0"/>
      <w:ind w:left="220"/>
    </w:pPr>
    <w:rPr>
      <w:smallCaps/>
      <w:sz w:val="20"/>
      <w:szCs w:val="20"/>
    </w:rPr>
  </w:style>
  <w:style w:type="paragraph" w:styleId="23">
    <w:name w:val="toc 3"/>
    <w:basedOn w:val="1"/>
    <w:next w:val="1"/>
    <w:autoRedefine/>
    <w:semiHidden/>
    <w:unhideWhenUsed/>
    <w:uiPriority w:val="39"/>
    <w:pPr>
      <w:spacing w:after="0"/>
      <w:ind w:left="440"/>
    </w:pPr>
    <w:rPr>
      <w:i/>
      <w:iCs/>
      <w:sz w:val="20"/>
      <w:szCs w:val="20"/>
    </w:rPr>
  </w:style>
  <w:style w:type="paragraph" w:styleId="24">
    <w:name w:val="toc 4"/>
    <w:basedOn w:val="1"/>
    <w:next w:val="1"/>
    <w:autoRedefine/>
    <w:semiHidden/>
    <w:unhideWhenUsed/>
    <w:uiPriority w:val="39"/>
    <w:pPr>
      <w:spacing w:after="0"/>
      <w:ind w:left="660"/>
    </w:pPr>
    <w:rPr>
      <w:sz w:val="18"/>
      <w:szCs w:val="18"/>
    </w:rPr>
  </w:style>
  <w:style w:type="paragraph" w:styleId="25">
    <w:name w:val="toc 5"/>
    <w:basedOn w:val="1"/>
    <w:next w:val="1"/>
    <w:autoRedefine/>
    <w:semiHidden/>
    <w:unhideWhenUsed/>
    <w:uiPriority w:val="39"/>
    <w:pPr>
      <w:spacing w:after="0"/>
      <w:ind w:left="880"/>
    </w:pPr>
    <w:rPr>
      <w:sz w:val="18"/>
      <w:szCs w:val="18"/>
    </w:rPr>
  </w:style>
  <w:style w:type="paragraph" w:styleId="26">
    <w:name w:val="toc 6"/>
    <w:basedOn w:val="1"/>
    <w:next w:val="1"/>
    <w:autoRedefine/>
    <w:semiHidden/>
    <w:unhideWhenUsed/>
    <w:uiPriority w:val="39"/>
    <w:pPr>
      <w:spacing w:after="0"/>
      <w:ind w:left="1100"/>
    </w:pPr>
    <w:rPr>
      <w:sz w:val="18"/>
      <w:szCs w:val="18"/>
    </w:rPr>
  </w:style>
  <w:style w:type="paragraph" w:styleId="27">
    <w:name w:val="toc 7"/>
    <w:basedOn w:val="1"/>
    <w:next w:val="1"/>
    <w:autoRedefine/>
    <w:semiHidden/>
    <w:unhideWhenUsed/>
    <w:uiPriority w:val="39"/>
    <w:pPr>
      <w:spacing w:after="0"/>
      <w:ind w:left="1320"/>
    </w:pPr>
    <w:rPr>
      <w:sz w:val="18"/>
      <w:szCs w:val="18"/>
    </w:rPr>
  </w:style>
  <w:style w:type="paragraph" w:styleId="28">
    <w:name w:val="toc 8"/>
    <w:basedOn w:val="1"/>
    <w:next w:val="1"/>
    <w:autoRedefine/>
    <w:semiHidden/>
    <w:unhideWhenUsed/>
    <w:uiPriority w:val="39"/>
    <w:pPr>
      <w:spacing w:after="0"/>
      <w:ind w:left="1540"/>
    </w:pPr>
    <w:rPr>
      <w:sz w:val="18"/>
      <w:szCs w:val="18"/>
    </w:rPr>
  </w:style>
  <w:style w:type="paragraph" w:styleId="29">
    <w:name w:val="toc 9"/>
    <w:basedOn w:val="1"/>
    <w:next w:val="1"/>
    <w:autoRedefine/>
    <w:semiHidden/>
    <w:unhideWhenUsed/>
    <w:uiPriority w:val="39"/>
    <w:pPr>
      <w:spacing w:after="0"/>
      <w:ind w:left="1760"/>
    </w:pPr>
    <w:rPr>
      <w:sz w:val="18"/>
      <w:szCs w:val="18"/>
    </w:rPr>
  </w:style>
  <w:style w:type="character" w:customStyle="1" w:styleId="30">
    <w:name w:val="Body Text Char"/>
    <w:link w:val="9"/>
    <w:uiPriority w:val="1"/>
    <w:rPr>
      <w:rFonts w:ascii="Arial" w:hAnsi="Arial" w:eastAsia="Arial" w:cs="Arial"/>
      <w:lang w:bidi="en-US"/>
    </w:rPr>
  </w:style>
  <w:style w:type="paragraph" w:styleId="31">
    <w:name w:val="List Paragraph"/>
    <w:basedOn w:val="1"/>
    <w:link w:val="40"/>
    <w:qFormat/>
    <w:uiPriority w:val="34"/>
    <w:pPr>
      <w:widowControl w:val="0"/>
      <w:autoSpaceDE w:val="0"/>
      <w:autoSpaceDN w:val="0"/>
      <w:spacing w:after="0" w:line="240" w:lineRule="auto"/>
      <w:ind w:left="1240" w:hanging="360"/>
      <w:jc w:val="both"/>
    </w:pPr>
    <w:rPr>
      <w:rFonts w:ascii="Arial" w:hAnsi="Arial" w:eastAsia="Arial" w:cs="Arial"/>
      <w:sz w:val="20"/>
      <w:szCs w:val="20"/>
      <w:lang w:val="zh-CN" w:eastAsia="zh-CN" w:bidi="en-US"/>
    </w:rPr>
  </w:style>
  <w:style w:type="character" w:customStyle="1" w:styleId="32">
    <w:name w:val="Heading 5 Char"/>
    <w:link w:val="5"/>
    <w:uiPriority w:val="1"/>
    <w:rPr>
      <w:rFonts w:ascii="Arial" w:hAnsi="Arial" w:eastAsia="Arial" w:cs="Arial"/>
      <w:b/>
      <w:bCs/>
      <w:lang w:bidi="en-US"/>
    </w:rPr>
  </w:style>
  <w:style w:type="paragraph" w:customStyle="1" w:styleId="33">
    <w:name w:val="Table Paragraph"/>
    <w:basedOn w:val="1"/>
    <w:qFormat/>
    <w:uiPriority w:val="1"/>
    <w:pPr>
      <w:widowControl w:val="0"/>
      <w:autoSpaceDE w:val="0"/>
      <w:autoSpaceDN w:val="0"/>
      <w:spacing w:after="0" w:line="240" w:lineRule="auto"/>
    </w:pPr>
    <w:rPr>
      <w:rFonts w:ascii="Arial" w:hAnsi="Arial" w:eastAsia="Arial" w:cs="Arial"/>
      <w:lang w:bidi="en-US"/>
    </w:rPr>
  </w:style>
  <w:style w:type="character" w:customStyle="1" w:styleId="34">
    <w:name w:val="Heading 1 Char"/>
    <w:link w:val="2"/>
    <w:uiPriority w:val="9"/>
    <w:rPr>
      <w:rFonts w:ascii="Garamond" w:hAnsi="Garamond" w:eastAsia="Times New Roman" w:cs="Microsoft Himalaya"/>
      <w:b/>
      <w:color w:val="2F5496"/>
      <w:sz w:val="24"/>
      <w:szCs w:val="32"/>
    </w:rPr>
  </w:style>
  <w:style w:type="character" w:customStyle="1" w:styleId="35">
    <w:name w:val="Comment Text Char"/>
    <w:link w:val="11"/>
    <w:uiPriority w:val="0"/>
    <w:rPr>
      <w:rFonts w:ascii="Times New Roman" w:hAnsi="Times New Roman" w:eastAsia="Times New Roman" w:cs="Times New Roman"/>
      <w:sz w:val="20"/>
      <w:szCs w:val="20"/>
    </w:rPr>
  </w:style>
  <w:style w:type="character" w:customStyle="1" w:styleId="36">
    <w:name w:val="Balloon Text Char"/>
    <w:link w:val="8"/>
    <w:semiHidden/>
    <w:uiPriority w:val="99"/>
    <w:rPr>
      <w:rFonts w:ascii="Segoe UI" w:hAnsi="Segoe UI" w:cs="Segoe UI"/>
      <w:sz w:val="18"/>
      <w:szCs w:val="18"/>
    </w:rPr>
  </w:style>
  <w:style w:type="character" w:customStyle="1" w:styleId="37">
    <w:name w:val="Heading 3 Char"/>
    <w:link w:val="4"/>
    <w:semiHidden/>
    <w:uiPriority w:val="9"/>
    <w:rPr>
      <w:rFonts w:ascii="Calibri Light" w:hAnsi="Calibri Light" w:eastAsia="Times New Roman" w:cs="Microsoft Himalaya"/>
      <w:color w:val="1F3763"/>
      <w:sz w:val="24"/>
      <w:szCs w:val="24"/>
    </w:rPr>
  </w:style>
  <w:style w:type="paragraph" w:customStyle="1" w:styleId="38">
    <w:name w:val="Level 1.1"/>
    <w:basedOn w:val="1"/>
    <w:uiPriority w:val="0"/>
    <w:pPr>
      <w:keepLines/>
      <w:tabs>
        <w:tab w:val="left" w:pos="1440"/>
        <w:tab w:val="left" w:pos="2304"/>
      </w:tabs>
      <w:spacing w:after="288" w:line="240" w:lineRule="auto"/>
      <w:ind w:left="720" w:hanging="720"/>
      <w:jc w:val="both"/>
    </w:pPr>
    <w:rPr>
      <w:rFonts w:ascii="Times New Roman" w:hAnsi="Times New Roman" w:eastAsia="Times New Roman" w:cs="Times New Roman"/>
      <w:kern w:val="28"/>
      <w:sz w:val="24"/>
      <w:szCs w:val="20"/>
      <w:lang w:val="en-GB"/>
    </w:rPr>
  </w:style>
  <w:style w:type="character" w:customStyle="1" w:styleId="39">
    <w:name w:val="Plain Text Char"/>
    <w:link w:val="18"/>
    <w:uiPriority w:val="0"/>
    <w:rPr>
      <w:rFonts w:ascii="Courier New" w:hAnsi="Courier New" w:eastAsia="Times New Roman" w:cs="Courier New"/>
      <w:sz w:val="20"/>
      <w:szCs w:val="20"/>
    </w:rPr>
  </w:style>
  <w:style w:type="character" w:customStyle="1" w:styleId="40">
    <w:name w:val="List Paragraph Char"/>
    <w:link w:val="31"/>
    <w:locked/>
    <w:uiPriority w:val="34"/>
    <w:rPr>
      <w:rFonts w:ascii="Arial" w:hAnsi="Arial" w:eastAsia="Arial" w:cs="Arial"/>
      <w:lang w:bidi="en-US"/>
    </w:rPr>
  </w:style>
  <w:style w:type="character" w:customStyle="1" w:styleId="41">
    <w:name w:val="Heading 2 Char"/>
    <w:link w:val="3"/>
    <w:uiPriority w:val="0"/>
    <w:rPr>
      <w:rFonts w:ascii="Calibri Light" w:hAnsi="Calibri Light" w:eastAsia="Times New Roman" w:cs="Times New Roman"/>
      <w:b/>
      <w:bCs/>
      <w:i/>
      <w:iCs/>
      <w:sz w:val="28"/>
      <w:szCs w:val="28"/>
    </w:rPr>
  </w:style>
  <w:style w:type="character" w:customStyle="1" w:styleId="42">
    <w:name w:val="Book Title"/>
    <w:qFormat/>
    <w:uiPriority w:val="33"/>
    <w:rPr>
      <w:b/>
      <w:bCs/>
      <w:i/>
      <w:iCs/>
      <w:spacing w:val="9"/>
    </w:rPr>
  </w:style>
  <w:style w:type="table" w:customStyle="1" w:styleId="43">
    <w:name w:val="Grid Table 4 Accent 5"/>
    <w:basedOn w:val="7"/>
    <w:uiPriority w:val="49"/>
    <w:rPr>
      <w:rFonts w:cs="Times New Roman"/>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44">
    <w:name w:val="Header Char"/>
    <w:link w:val="15"/>
    <w:uiPriority w:val="99"/>
    <w:rPr>
      <w:sz w:val="22"/>
      <w:szCs w:val="22"/>
    </w:rPr>
  </w:style>
  <w:style w:type="character" w:customStyle="1" w:styleId="45">
    <w:name w:val="Footer Char"/>
    <w:link w:val="13"/>
    <w:uiPriority w:val="99"/>
    <w:rPr>
      <w:sz w:val="22"/>
      <w:szCs w:val="22"/>
    </w:rPr>
  </w:style>
  <w:style w:type="paragraph" w:customStyle="1" w:styleId="46">
    <w:name w:val="TOC Heading"/>
    <w:basedOn w:val="2"/>
    <w:next w:val="1"/>
    <w:unhideWhenUsed/>
    <w:qFormat/>
    <w:uiPriority w:val="39"/>
    <w:pPr>
      <w:spacing w:before="480" w:line="276" w:lineRule="auto"/>
      <w:outlineLvl w:val="9"/>
    </w:pPr>
    <w:rPr>
      <w:rFonts w:ascii="Calibri Light" w:hAnsi="Calibri Light" w:cs="Times New Roman"/>
      <w:bCs/>
      <w:sz w:val="28"/>
      <w:szCs w:val="28"/>
    </w:rPr>
  </w:style>
  <w:style w:type="character" w:customStyle="1" w:styleId="47">
    <w:name w:val="Subtitle Char"/>
    <w:basedOn w:val="6"/>
    <w:link w:val="19"/>
    <w:uiPriority w:val="11"/>
    <w:rPr>
      <w:rFonts w:ascii="Garamond" w:hAnsi="Garamond" w:eastAsia="Garamond" w:cs="Garamond"/>
      <w:smallCaps/>
      <w:color w:val="595959"/>
      <w:sz w:val="24"/>
      <w:szCs w:val="24"/>
    </w:rPr>
  </w:style>
  <w:style w:type="character" w:customStyle="1" w:styleId="48">
    <w:name w:val="fontstyle01"/>
    <w:basedOn w:val="6"/>
    <w:uiPriority w:val="0"/>
    <w:rPr>
      <w:rFonts w:hint="default" w:ascii="Garamond" w:hAnsi="Garamond"/>
      <w:color w:val="000000"/>
      <w:sz w:val="24"/>
      <w:szCs w:val="24"/>
    </w:rPr>
  </w:style>
  <w:style w:type="character" w:customStyle="1" w:styleId="49">
    <w:name w:val="fontstyle21"/>
    <w:basedOn w:val="6"/>
    <w:uiPriority w:val="0"/>
    <w:rPr>
      <w:rFonts w:hint="default" w:ascii="Garamond-Italic" w:hAnsi="Garamond-Italic"/>
      <w:i/>
      <w:iCs/>
      <w:color w:val="000000"/>
      <w:sz w:val="24"/>
      <w:szCs w:val="24"/>
    </w:rPr>
  </w:style>
  <w:style w:type="character" w:customStyle="1" w:styleId="50">
    <w:name w:val="Comment Subject Char"/>
    <w:basedOn w:val="35"/>
    <w:link w:val="12"/>
    <w:semiHidden/>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4A496-EEE3-49CE-B71A-5C35E190B936}">
  <ds:schemaRefs/>
</ds:datastoreItem>
</file>

<file path=docProps/app.xml><?xml version="1.0" encoding="utf-8"?>
<Properties xmlns="http://schemas.openxmlformats.org/officeDocument/2006/extended-properties" xmlns:vt="http://schemas.openxmlformats.org/officeDocument/2006/docPropsVTypes">
  <Template>Normal</Template>
  <Pages>34</Pages>
  <Words>7910</Words>
  <Characters>45089</Characters>
  <Lines>375</Lines>
  <Paragraphs>105</Paragraphs>
  <TotalTime>2176</TotalTime>
  <ScaleCrop>false</ScaleCrop>
  <LinksUpToDate>false</LinksUpToDate>
  <CharactersWithSpaces>52894</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2021-06-24T04:35:00Z</dcterms:created>
  <dc:creator>Pema Lhazin</dc:creator>
  <cp:lastModifiedBy>khem ghalley</cp:lastModifiedBy>
  <cp:lastPrinted>2022-05-09T08:37:00Z</cp:lastPrinted>
  <dcterms:modified xsi:type="dcterms:W3CDTF">2026-01-09T05:56:12Z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ac912694991a514971e68290e10301fc960ad355faf346a8c8f8cd343f8a4339</vt:lpwstr>
  </property>
  <property fmtid="{D5CDD505-2E9C-101B-9397-08002B2CF9AE}" pid="23" name="KSOProductBuildVer">
    <vt:lpwstr>2057-12.2.0.23197</vt:lpwstr>
  </property>
  <property fmtid="{D5CDD505-2E9C-101B-9397-08002B2CF9AE}" pid="24" name="ICV">
    <vt:lpwstr>97B4CCA36FBA412DA73CB6F22FE53F9A_13</vt:lpwstr>
  </property>
</Properties>
</file>